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2E7E53">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14:paraId="7EFA35BC">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14:paraId="3CAA99F0">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14:paraId="0E2B39B6">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意向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14:paraId="424D64EC">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14:paraId="62B7ECC2">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14:paraId="4BE39D59">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14:paraId="15D0D67A">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14:paraId="2435C05C">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意向受让申请前，自行勘察交易标的实物。投资者提交意向受让申请、参与竞买的，即表明认可交易标的现状。投资者应自行承担可能由此产生的损失。</w:t>
      </w:r>
    </w:p>
    <w:p w14:paraId="180B9053">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14:paraId="1E1603CF">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14:paraId="75F3E217">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意向受让申请前，请认真阅读《贵州阳光产权交易所有限公司交易保证金交退有关须知》及项目公告等关于保证金处置的内容。</w:t>
      </w:r>
    </w:p>
    <w:p w14:paraId="739980EA">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14:paraId="586735A0">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14:paraId="2484A6BE">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14:paraId="3044EE82">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14:paraId="76F56EC7">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14:paraId="21BEBC9E">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14:paraId="79A8E3FB">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14:paraId="2530AAAA">
      <w:pPr>
        <w:spacing w:line="360" w:lineRule="auto"/>
        <w:rPr>
          <w:rFonts w:asciiTheme="minorEastAsia" w:hAnsiTheme="minorEastAsia"/>
          <w:sz w:val="24"/>
          <w:szCs w:val="24"/>
        </w:rPr>
      </w:pPr>
      <w:r>
        <w:rPr>
          <w:rFonts w:hint="eastAsia" w:asciiTheme="minorEastAsia" w:hAnsiTheme="minorEastAsia"/>
          <w:sz w:val="24"/>
          <w:szCs w:val="24"/>
        </w:rPr>
        <w:t xml:space="preserve">    提交意向受让申请表后，即表示投资者对本风险提示函已阅知，并以予确认。</w:t>
      </w:r>
    </w:p>
    <w:p w14:paraId="392BDADA">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14:paraId="74AD0530">
      <w:pPr>
        <w:spacing w:line="360" w:lineRule="auto"/>
        <w:rPr>
          <w:rFonts w:hint="eastAsia" w:ascii="宋体" w:hAnsi="宋体" w:eastAsiaTheme="minorEastAsia"/>
          <w:sz w:val="24"/>
          <w:szCs w:val="24"/>
          <w:u w:val="single"/>
          <w:lang w:eastAsia="zh-CN"/>
        </w:rPr>
      </w:pPr>
      <w:r>
        <w:rPr>
          <w:rFonts w:hint="eastAsia" w:ascii="宋体" w:hAnsi="宋体"/>
          <w:sz w:val="24"/>
          <w:szCs w:val="24"/>
        </w:rPr>
        <w:t>项目名称：</w:t>
      </w:r>
      <w:r>
        <w:rPr>
          <w:rFonts w:hint="eastAsia" w:ascii="宋体" w:hAnsi="宋体"/>
          <w:sz w:val="24"/>
          <w:szCs w:val="24"/>
          <w:lang w:val="en-US" w:eastAsia="zh-CN"/>
        </w:rPr>
        <w:t xml:space="preserve"> </w:t>
      </w:r>
      <w:bookmarkStart w:id="0" w:name="_GoBack"/>
      <w:bookmarkEnd w:id="0"/>
    </w:p>
    <w:p w14:paraId="46971CDB">
      <w:pPr>
        <w:spacing w:line="360" w:lineRule="auto"/>
        <w:ind w:left="3780" w:right="480" w:hanging="3780" w:hangingChars="1575"/>
        <w:rPr>
          <w:rFonts w:hint="eastAsia" w:ascii="宋体" w:hAnsi="宋体"/>
          <w:sz w:val="24"/>
          <w:szCs w:val="24"/>
        </w:rPr>
      </w:pPr>
      <w:r>
        <w:rPr>
          <w:rFonts w:hint="eastAsia" w:ascii="宋体" w:hAnsi="宋体"/>
          <w:sz w:val="24"/>
          <w:szCs w:val="24"/>
        </w:rPr>
        <w:t>意向受让方：</w:t>
      </w:r>
    </w:p>
    <w:p w14:paraId="2B98661E">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14:paraId="05699791">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A1MWZhODNmMmMxODZhY2RjYjIyMWZiMzE1MTc2YjA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E3437BD"/>
    <w:rsid w:val="155D6B66"/>
    <w:rsid w:val="29AC3D81"/>
    <w:rsid w:val="39F561BC"/>
    <w:rsid w:val="40420188"/>
    <w:rsid w:val="4A0F7CE8"/>
    <w:rsid w:val="4C325F10"/>
    <w:rsid w:val="56414C10"/>
    <w:rsid w:val="567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1614</Words>
  <Characters>1614</Characters>
  <Lines>12</Lines>
  <Paragraphs>3</Paragraphs>
  <TotalTime>1</TotalTime>
  <ScaleCrop>false</ScaleCrop>
  <LinksUpToDate>false</LinksUpToDate>
  <CharactersWithSpaces>1731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安全鱼</cp:lastModifiedBy>
  <dcterms:modified xsi:type="dcterms:W3CDTF">2025-02-07T01:31:07Z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6D0AD85ECACE48DE8A39FDA9BFF0B1DF_12</vt:lpwstr>
  </property>
  <property fmtid="{D5CDD505-2E9C-101B-9397-08002B2CF9AE}" pid="4" name="KSOTemplateDocerSaveRecord">
    <vt:lpwstr>eyJoZGlkIjoiNmJiYTY2MDNjYjRhY2U4YjYwMmE4M2QxNjZmYzk0MmMiLCJ1c2VySWQiOiIxOTM4NDY3NTQifQ==</vt:lpwstr>
  </property>
</Properties>
</file>