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3B79B9">
      <w:pPr>
        <w:pStyle w:val="2"/>
        <w:pageBreakBefore w:val="0"/>
        <w:widowControl w:val="0"/>
        <w:kinsoku/>
        <w:wordWrap w:val="0"/>
        <w:overflowPunct/>
        <w:topLinePunct/>
        <w:autoSpaceDE w:val="0"/>
        <w:autoSpaceDN w:val="0"/>
        <w:bidi w:val="0"/>
        <w:adjustRightInd/>
        <w:snapToGrid/>
        <w:jc w:val="center"/>
        <w:textAlignment w:val="auto"/>
        <w:rPr>
          <w:rFonts w:hint="eastAsia" w:asciiTheme="minorEastAsia" w:hAnsiTheme="minorEastAsia" w:eastAsiaTheme="minorEastAsia" w:cstheme="minorEastAsia"/>
          <w:sz w:val="44"/>
          <w:szCs w:val="44"/>
          <w:lang w:val="en-US" w:eastAsia="zh-CN"/>
        </w:rPr>
      </w:pPr>
      <w:r>
        <w:rPr>
          <w:rFonts w:hint="eastAsia" w:asciiTheme="minorEastAsia" w:hAnsiTheme="minorEastAsia" w:eastAsiaTheme="minorEastAsia" w:cstheme="minorEastAsia"/>
          <w:sz w:val="44"/>
          <w:szCs w:val="44"/>
        </w:rPr>
        <w:t xml:space="preserve">承 诺 </w:t>
      </w:r>
      <w:r>
        <w:rPr>
          <w:rFonts w:hint="eastAsia" w:asciiTheme="minorEastAsia" w:hAnsiTheme="minorEastAsia" w:eastAsiaTheme="minorEastAsia" w:cstheme="minorEastAsia"/>
          <w:sz w:val="44"/>
          <w:szCs w:val="44"/>
          <w:lang w:val="en-US" w:eastAsia="zh-CN"/>
        </w:rPr>
        <w:t>书</w:t>
      </w:r>
    </w:p>
    <w:p w14:paraId="1B06DFEC">
      <w:pPr>
        <w:pageBreakBefore w:val="0"/>
        <w:widowControl w:val="0"/>
        <w:kinsoku/>
        <w:wordWrap w:val="0"/>
        <w:overflowPunct/>
        <w:topLinePunct/>
        <w:autoSpaceDE w:val="0"/>
        <w:autoSpaceDN w:val="0"/>
        <w:bidi w:val="0"/>
        <w:adjustRightInd/>
        <w:snapToGrid/>
        <w:textAlignment w:val="auto"/>
        <w:rPr>
          <w:rFonts w:hint="eastAsia" w:asciiTheme="minorEastAsia" w:hAnsiTheme="minorEastAsia" w:eastAsiaTheme="minorEastAsia" w:cstheme="minorEastAsia"/>
          <w:color w:val="auto"/>
          <w:sz w:val="32"/>
          <w:szCs w:val="32"/>
          <w:lang w:val="en-US" w:eastAsia="zh-CN"/>
        </w:rPr>
      </w:pPr>
    </w:p>
    <w:p w14:paraId="63EB3CFD">
      <w:pPr>
        <w:pageBreakBefore w:val="0"/>
        <w:widowControl w:val="0"/>
        <w:kinsoku/>
        <w:wordWrap w:val="0"/>
        <w:overflowPunct/>
        <w:topLinePunct/>
        <w:autoSpaceDE w:val="0"/>
        <w:autoSpaceDN w:val="0"/>
        <w:bidi w:val="0"/>
        <w:adjustRightInd/>
        <w:snapToGrid/>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color w:val="auto"/>
          <w:sz w:val="32"/>
          <w:szCs w:val="32"/>
          <w:lang w:val="en-US" w:eastAsia="zh-CN"/>
        </w:rPr>
        <w:t>遵义创新物流投资发展有限公司：</w:t>
      </w:r>
    </w:p>
    <w:p w14:paraId="496AE367">
      <w:pPr>
        <w:pageBreakBefore w:val="0"/>
        <w:widowControl w:val="0"/>
        <w:kinsoku/>
        <w:wordWrap w:val="0"/>
        <w:overflowPunct/>
        <w:topLinePunct/>
        <w:autoSpaceDE w:val="0"/>
        <w:autoSpaceDN w:val="0"/>
        <w:bidi w:val="0"/>
        <w:adjustRightInd/>
        <w:snapToGrid/>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color w:val="auto"/>
          <w:sz w:val="32"/>
          <w:szCs w:val="32"/>
          <w:lang w:val="en-US" w:eastAsia="zh-CN"/>
        </w:rPr>
        <w:t xml:space="preserve">    </w:t>
      </w:r>
      <w:r>
        <w:rPr>
          <w:rFonts w:hint="eastAsia" w:asciiTheme="minorEastAsia" w:hAnsiTheme="minorEastAsia" w:eastAsiaTheme="minorEastAsia" w:cstheme="minorEastAsia"/>
          <w:sz w:val="32"/>
          <w:szCs w:val="32"/>
          <w:lang w:val="en-US" w:eastAsia="zh-CN"/>
        </w:rPr>
        <w:t>本企业/单位现就贵州黔北现代物流新城西部特色粮食综合保障基地14#-19#仓库集成贸易项目</w:t>
      </w:r>
      <w:r>
        <w:rPr>
          <w:rFonts w:hint="eastAsia" w:asciiTheme="minorEastAsia" w:hAnsiTheme="minorEastAsia" w:eastAsiaTheme="minorEastAsia" w:cstheme="minorEastAsia"/>
          <w:sz w:val="32"/>
          <w:szCs w:val="32"/>
        </w:rPr>
        <w:t>相关事项承诺如下</w:t>
      </w:r>
      <w:r>
        <w:rPr>
          <w:rFonts w:hint="eastAsia" w:asciiTheme="minorEastAsia" w:hAnsiTheme="minorEastAsia" w:eastAsiaTheme="minorEastAsia" w:cstheme="minorEastAsia"/>
          <w:sz w:val="32"/>
          <w:szCs w:val="32"/>
          <w:lang w:eastAsia="zh-CN"/>
        </w:rPr>
        <w:t>：</w:t>
      </w:r>
    </w:p>
    <w:p w14:paraId="5A681038">
      <w:pPr>
        <w:pageBreakBefore w:val="0"/>
        <w:widowControl w:val="0"/>
        <w:numPr>
          <w:ilvl w:val="0"/>
          <w:numId w:val="1"/>
        </w:numPr>
        <w:kinsoku/>
        <w:wordWrap w:val="0"/>
        <w:overflowPunct/>
        <w:topLinePunct/>
        <w:autoSpaceDE w:val="0"/>
        <w:autoSpaceDN w:val="0"/>
        <w:bidi w:val="0"/>
        <w:adjustRightInd/>
        <w:snapToGrid/>
        <w:ind w:left="630" w:leftChars="0" w:firstLine="0" w:firstLineChars="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本企业/单位已明确知晓本次合作</w:t>
      </w:r>
      <w:r>
        <w:rPr>
          <w:rFonts w:hint="eastAsia" w:asciiTheme="minorEastAsia" w:hAnsiTheme="minorEastAsia" w:eastAsiaTheme="minorEastAsia" w:cstheme="minorEastAsia"/>
          <w:sz w:val="32"/>
          <w:szCs w:val="32"/>
          <w:lang w:val="en-US" w:eastAsia="zh-CN"/>
        </w:rPr>
        <w:t>期间要使用招商</w:t>
      </w:r>
    </w:p>
    <w:p w14:paraId="27964DDD">
      <w:pPr>
        <w:pageBreakBefore w:val="0"/>
        <w:widowControl w:val="0"/>
        <w:numPr>
          <w:ilvl w:val="0"/>
          <w:numId w:val="0"/>
        </w:numPr>
        <w:kinsoku/>
        <w:wordWrap w:val="0"/>
        <w:overflowPunct/>
        <w:topLinePunct/>
        <w:autoSpaceDE w:val="0"/>
        <w:autoSpaceDN w:val="0"/>
        <w:bidi w:val="0"/>
        <w:adjustRightInd/>
        <w:snapToGrid/>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方加工设备，并由招商方承接物流短驳运输业务；</w:t>
      </w:r>
    </w:p>
    <w:p w14:paraId="4F7F16A2">
      <w:pPr>
        <w:pageBreakBefore w:val="0"/>
        <w:widowControl w:val="0"/>
        <w:numPr>
          <w:ilvl w:val="0"/>
          <w:numId w:val="1"/>
        </w:numPr>
        <w:kinsoku/>
        <w:wordWrap w:val="0"/>
        <w:overflowPunct/>
        <w:topLinePunct/>
        <w:autoSpaceDE w:val="0"/>
        <w:autoSpaceDN w:val="0"/>
        <w:bidi w:val="0"/>
        <w:adjustRightInd/>
        <w:snapToGrid/>
        <w:ind w:left="630" w:leftChars="0" w:firstLine="0" w:firstLineChars="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本企业/单位同意在双方正式签订合同3个工作日</w:t>
      </w:r>
    </w:p>
    <w:p w14:paraId="2C316373">
      <w:pPr>
        <w:pageBreakBefore w:val="0"/>
        <w:widowControl w:val="0"/>
        <w:numPr>
          <w:ilvl w:val="0"/>
          <w:numId w:val="0"/>
        </w:numPr>
        <w:kinsoku/>
        <w:wordWrap w:val="0"/>
        <w:overflowPunct/>
        <w:topLinePunct/>
        <w:autoSpaceDE w:val="0"/>
        <w:autoSpaceDN w:val="0"/>
        <w:bidi w:val="0"/>
        <w:adjustRightInd/>
        <w:snapToGrid/>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内，缴纳52万元作为合同履约保证金，同时向招商方提供保额为200万元见索即付履约保函；</w:t>
      </w:r>
    </w:p>
    <w:p w14:paraId="5EC9ACA5">
      <w:pPr>
        <w:numPr>
          <w:numId w:val="0"/>
        </w:numPr>
        <w:spacing w:line="560" w:lineRule="exact"/>
        <w:ind w:firstLine="640" w:firstLineChars="200"/>
        <w:rPr>
          <w:rFonts w:hint="eastAsia" w:asciiTheme="minorEastAsia" w:hAnsiTheme="minorEastAsia" w:cstheme="minorEastAsia"/>
          <w:color w:val="FF0000"/>
          <w:sz w:val="32"/>
          <w:szCs w:val="32"/>
          <w:lang w:val="en-US" w:eastAsia="zh-CN"/>
        </w:rPr>
      </w:pPr>
      <w:bookmarkStart w:id="0" w:name="_GoBack"/>
      <w:bookmarkEnd w:id="0"/>
      <w:r>
        <w:rPr>
          <w:rFonts w:hint="eastAsia" w:asciiTheme="minorEastAsia" w:hAnsiTheme="minorEastAsia" w:cstheme="minorEastAsia"/>
          <w:color w:val="FF0000"/>
          <w:sz w:val="32"/>
          <w:szCs w:val="32"/>
          <w:lang w:val="en-US" w:eastAsia="zh-CN"/>
        </w:rPr>
        <w:t>三、</w:t>
      </w:r>
      <w:r>
        <w:rPr>
          <w:rFonts w:hint="eastAsia" w:asciiTheme="minorEastAsia" w:hAnsiTheme="minorEastAsia" w:eastAsiaTheme="minorEastAsia" w:cstheme="minorEastAsia"/>
          <w:color w:val="FF0000"/>
          <w:sz w:val="32"/>
          <w:szCs w:val="32"/>
          <w:lang w:val="en-US" w:eastAsia="zh-CN"/>
        </w:rPr>
        <w:t>愿意且有能力</w:t>
      </w:r>
      <w:r>
        <w:rPr>
          <w:rFonts w:hint="eastAsia" w:asciiTheme="minorEastAsia" w:hAnsiTheme="minorEastAsia" w:cstheme="minorEastAsia"/>
          <w:color w:val="FF0000"/>
          <w:sz w:val="32"/>
          <w:szCs w:val="32"/>
          <w:lang w:val="en-US" w:eastAsia="zh-CN"/>
        </w:rPr>
        <w:t>达到</w:t>
      </w:r>
      <w:r>
        <w:rPr>
          <w:rFonts w:hint="eastAsia" w:asciiTheme="minorEastAsia" w:hAnsiTheme="minorEastAsia" w:eastAsiaTheme="minorEastAsia" w:cstheme="minorEastAsia"/>
          <w:color w:val="FF0000"/>
          <w:sz w:val="32"/>
          <w:szCs w:val="32"/>
          <w:lang w:val="en-US" w:eastAsia="zh-CN"/>
        </w:rPr>
        <w:t>全年8万吨粮食贸易交易量</w:t>
      </w:r>
      <w:r>
        <w:rPr>
          <w:rFonts w:hint="eastAsia" w:asciiTheme="minorEastAsia" w:hAnsiTheme="minorEastAsia" w:cstheme="minorEastAsia"/>
          <w:color w:val="FF0000"/>
          <w:sz w:val="32"/>
          <w:szCs w:val="32"/>
          <w:lang w:val="en-US" w:eastAsia="zh-CN"/>
        </w:rPr>
        <w:t>，若全年交易量未达8万吨差额部分招商方按25元/吨单价（200万保函÷8万吨=25元/吨）申请保函兑现。确保招商方年度贸易保底收益为520万元，每6个月结算一次，确保达到260万元的收益。</w:t>
      </w:r>
    </w:p>
    <w:p w14:paraId="106A6EEB">
      <w:pPr>
        <w:numPr>
          <w:ilvl w:val="0"/>
          <w:numId w:val="0"/>
        </w:numPr>
        <w:spacing w:line="560" w:lineRule="exac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四、</w:t>
      </w:r>
      <w:r>
        <w:rPr>
          <w:rFonts w:hint="eastAsia" w:asciiTheme="minorEastAsia" w:hAnsiTheme="minorEastAsia" w:eastAsiaTheme="minorEastAsia" w:cstheme="minorEastAsia"/>
          <w:sz w:val="32"/>
          <w:szCs w:val="32"/>
        </w:rPr>
        <w:t>已明确知晓本招商行为所涉</w:t>
      </w:r>
      <w:r>
        <w:rPr>
          <w:rFonts w:hint="eastAsia" w:asciiTheme="minorEastAsia" w:hAnsiTheme="minorEastAsia" w:eastAsiaTheme="minorEastAsia" w:cstheme="minorEastAsia"/>
          <w:sz w:val="32"/>
          <w:szCs w:val="32"/>
          <w:lang w:val="en-US" w:eastAsia="zh-CN"/>
        </w:rPr>
        <w:t>其他费用</w:t>
      </w:r>
      <w:r>
        <w:rPr>
          <w:rFonts w:hint="eastAsia" w:asciiTheme="minorEastAsia" w:hAnsiTheme="minorEastAsia" w:eastAsiaTheme="minorEastAsia" w:cstheme="minorEastAsia"/>
          <w:sz w:val="32"/>
          <w:szCs w:val="32"/>
        </w:rPr>
        <w:t>及收取规则，并同意按招商人提供的合同范本签订经营合同</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在签署合作合同时，</w:t>
      </w:r>
      <w:r>
        <w:rPr>
          <w:rFonts w:hint="eastAsia" w:asciiTheme="minorEastAsia" w:hAnsiTheme="minorEastAsia" w:cstheme="minorEastAsia"/>
          <w:color w:val="FF0000"/>
          <w:sz w:val="32"/>
          <w:szCs w:val="32"/>
          <w:lang w:val="en-US" w:eastAsia="zh-CN"/>
        </w:rPr>
        <w:t>法定代表人</w:t>
      </w:r>
      <w:r>
        <w:rPr>
          <w:rFonts w:hint="eastAsia" w:asciiTheme="minorEastAsia" w:hAnsiTheme="minorEastAsia" w:eastAsiaTheme="minorEastAsia" w:cstheme="minorEastAsia"/>
          <w:sz w:val="32"/>
          <w:szCs w:val="32"/>
          <w:lang w:val="en-US" w:eastAsia="zh-CN"/>
        </w:rPr>
        <w:t>自愿签署不可撤销无限连带责任保证，</w:t>
      </w:r>
      <w:r>
        <w:rPr>
          <w:rFonts w:hint="eastAsia" w:asciiTheme="minorEastAsia" w:hAnsiTheme="minorEastAsia" w:eastAsiaTheme="minorEastAsia" w:cstheme="minorEastAsia"/>
          <w:sz w:val="32"/>
          <w:szCs w:val="32"/>
        </w:rPr>
        <w:t>由此产生</w:t>
      </w:r>
      <w:r>
        <w:rPr>
          <w:rFonts w:hint="eastAsia" w:asciiTheme="minorEastAsia" w:hAnsiTheme="minorEastAsia" w:cstheme="minorEastAsia"/>
          <w:sz w:val="32"/>
          <w:szCs w:val="32"/>
          <w:lang w:val="en-US" w:eastAsia="zh-CN"/>
        </w:rPr>
        <w:t>的</w:t>
      </w:r>
      <w:r>
        <w:rPr>
          <w:rFonts w:hint="eastAsia" w:asciiTheme="minorEastAsia" w:hAnsiTheme="minorEastAsia" w:eastAsiaTheme="minorEastAsia" w:cstheme="minorEastAsia"/>
          <w:sz w:val="32"/>
          <w:szCs w:val="32"/>
        </w:rPr>
        <w:t>一切后果由本企业/单位自行承担。</w:t>
      </w:r>
    </w:p>
    <w:p w14:paraId="093CB005">
      <w:pPr>
        <w:spacing w:line="560" w:lineRule="exact"/>
        <w:ind w:firstLine="640" w:firstLineChars="200"/>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五、本企业/单位同意自成交之日起成交之日起1个月内未支付履约保证金的，视为本企业/单位单方放弃本次交易，招商人有权收取在交易机构交易保证金在扣除交易服务费后剩余部分作为补偿。</w:t>
      </w:r>
    </w:p>
    <w:p w14:paraId="070F97C6">
      <w:pPr>
        <w:spacing w:line="560" w:lineRule="exact"/>
        <w:ind w:firstLine="640" w:firstLineChars="200"/>
        <w:rPr>
          <w:rFonts w:hint="default"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六、本企业/单位对参与本次招商提交的相关资料真实性、合法性负责，并承担弄虚作假可能带来的一切法律责任。</w:t>
      </w:r>
    </w:p>
    <w:p w14:paraId="7530B35B">
      <w:pPr>
        <w:pageBreakBefore w:val="0"/>
        <w:widowControl w:val="0"/>
        <w:kinsoku/>
        <w:wordWrap w:val="0"/>
        <w:overflowPunct/>
        <w:topLinePunct/>
        <w:autoSpaceDE w:val="0"/>
        <w:autoSpaceDN w:val="0"/>
        <w:bidi w:val="0"/>
        <w:adjustRightInd/>
        <w:snapToGrid/>
        <w:ind w:firstLine="640" w:firstLineChars="200"/>
        <w:jc w:val="center"/>
        <w:textAlignment w:val="auto"/>
        <w:rPr>
          <w:rFonts w:hint="eastAsia" w:asciiTheme="minorEastAsia" w:hAnsiTheme="minorEastAsia" w:eastAsiaTheme="minorEastAsia" w:cstheme="minorEastAsia"/>
          <w:color w:val="auto"/>
          <w:sz w:val="32"/>
          <w:szCs w:val="32"/>
        </w:rPr>
      </w:pPr>
    </w:p>
    <w:p w14:paraId="7CA10071">
      <w:pPr>
        <w:pageBreakBefore w:val="0"/>
        <w:widowControl w:val="0"/>
        <w:kinsoku/>
        <w:wordWrap w:val="0"/>
        <w:overflowPunct/>
        <w:topLinePunct/>
        <w:autoSpaceDE w:val="0"/>
        <w:autoSpaceDN w:val="0"/>
        <w:bidi w:val="0"/>
        <w:adjustRightInd/>
        <w:snapToGrid/>
        <w:ind w:firstLine="640" w:firstLineChars="200"/>
        <w:jc w:val="center"/>
        <w:textAlignment w:val="auto"/>
        <w:rPr>
          <w:rFonts w:hint="eastAsia" w:asciiTheme="minorEastAsia" w:hAnsiTheme="minorEastAsia" w:eastAsiaTheme="minorEastAsia" w:cstheme="minorEastAsia"/>
          <w:color w:val="auto"/>
          <w:sz w:val="32"/>
          <w:szCs w:val="32"/>
        </w:rPr>
      </w:pPr>
    </w:p>
    <w:p w14:paraId="1EDB743E">
      <w:pPr>
        <w:pageBreakBefore w:val="0"/>
        <w:widowControl w:val="0"/>
        <w:kinsoku/>
        <w:wordWrap w:val="0"/>
        <w:overflowPunct/>
        <w:topLinePunct/>
        <w:autoSpaceDE w:val="0"/>
        <w:autoSpaceDN w:val="0"/>
        <w:bidi w:val="0"/>
        <w:adjustRightInd/>
        <w:snapToGrid/>
        <w:ind w:firstLine="640" w:firstLineChars="200"/>
        <w:jc w:val="center"/>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承诺人（签字/盖章）：</w:t>
      </w:r>
    </w:p>
    <w:p w14:paraId="0DEB9619">
      <w:pPr>
        <w:pageBreakBefore w:val="0"/>
        <w:widowControl w:val="0"/>
        <w:kinsoku/>
        <w:wordWrap w:val="0"/>
        <w:overflowPunct/>
        <w:topLinePunct/>
        <w:autoSpaceDE w:val="0"/>
        <w:autoSpaceDN w:val="0"/>
        <w:bidi w:val="0"/>
        <w:adjustRightInd/>
        <w:snapToGrid/>
        <w:ind w:firstLine="640" w:firstLineChars="200"/>
        <w:jc w:val="center"/>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w:t>
      </w:r>
      <w:r>
        <w:rPr>
          <w:rFonts w:hint="eastAsia" w:asciiTheme="minorEastAsia" w:hAnsiTheme="minorEastAsia" w:eastAsiaTheme="minorEastAsia" w:cstheme="minorEastAsia"/>
          <w:color w:val="auto"/>
          <w:sz w:val="32"/>
          <w:szCs w:val="32"/>
          <w:lang w:val="en-US" w:eastAsia="zh-CN"/>
        </w:rPr>
        <w:t xml:space="preserve">    </w:t>
      </w:r>
      <w:r>
        <w:rPr>
          <w:rFonts w:hint="eastAsia" w:asciiTheme="minorEastAsia" w:hAnsiTheme="minorEastAsia" w:eastAsiaTheme="minorEastAsia" w:cstheme="minorEastAsia"/>
          <w:color w:val="auto"/>
          <w:sz w:val="32"/>
          <w:szCs w:val="32"/>
        </w:rPr>
        <w:t>年</w:t>
      </w:r>
      <w:r>
        <w:rPr>
          <w:rFonts w:hint="eastAsia" w:asciiTheme="minorEastAsia" w:hAnsiTheme="minorEastAsia" w:eastAsiaTheme="minorEastAsia" w:cstheme="minorEastAsia"/>
          <w:color w:val="auto"/>
          <w:sz w:val="32"/>
          <w:szCs w:val="32"/>
          <w:lang w:val="en-US" w:eastAsia="zh-CN"/>
        </w:rPr>
        <w:t xml:space="preserve">   </w:t>
      </w:r>
      <w:r>
        <w:rPr>
          <w:rFonts w:hint="eastAsia" w:asciiTheme="minorEastAsia" w:hAnsiTheme="minorEastAsia" w:eastAsiaTheme="minorEastAsia" w:cstheme="minorEastAsia"/>
          <w:color w:val="auto"/>
          <w:sz w:val="32"/>
          <w:szCs w:val="32"/>
        </w:rPr>
        <w:t>月</w:t>
      </w:r>
      <w:r>
        <w:rPr>
          <w:rFonts w:hint="eastAsia" w:asciiTheme="minorEastAsia" w:hAnsiTheme="minorEastAsia" w:eastAsiaTheme="minorEastAsia" w:cstheme="minorEastAsia"/>
          <w:color w:val="auto"/>
          <w:sz w:val="32"/>
          <w:szCs w:val="32"/>
          <w:lang w:val="en-US" w:eastAsia="zh-CN"/>
        </w:rPr>
        <w:t xml:space="preserve">   </w:t>
      </w:r>
      <w:r>
        <w:rPr>
          <w:rFonts w:hint="eastAsia" w:asciiTheme="minorEastAsia" w:hAnsiTheme="minorEastAsia" w:eastAsiaTheme="minorEastAsia" w:cstheme="minorEastAsia"/>
          <w:color w:val="auto"/>
          <w:sz w:val="32"/>
          <w:szCs w:val="32"/>
        </w:rPr>
        <w:t>日</w:t>
      </w:r>
    </w:p>
    <w:p w14:paraId="1C66F807">
      <w:pPr>
        <w:pageBreakBefore w:val="0"/>
        <w:widowControl w:val="0"/>
        <w:kinsoku/>
        <w:wordWrap w:val="0"/>
        <w:overflowPunct/>
        <w:topLinePunct/>
        <w:autoSpaceDE w:val="0"/>
        <w:autoSpaceDN w:val="0"/>
        <w:bidi w:val="0"/>
        <w:adjustRightInd/>
        <w:snapToGrid/>
        <w:textAlignment w:val="auto"/>
        <w:rPr>
          <w:rFonts w:hint="eastAsia" w:asciiTheme="minorEastAsia" w:hAnsiTheme="minorEastAsia" w:eastAsiaTheme="minorEastAsia" w:cstheme="minorEastAsia"/>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9F3EA"/>
    <w:multiLevelType w:val="singleLevel"/>
    <w:tmpl w:val="11F9F3EA"/>
    <w:lvl w:ilvl="0" w:tentative="0">
      <w:start w:val="1"/>
      <w:numFmt w:val="chineseCounting"/>
      <w:suff w:val="nothing"/>
      <w:lvlText w:val="%1、"/>
      <w:lvlJc w:val="left"/>
      <w:pPr>
        <w:ind w:left="63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TcxYWQxZGFhMzg4ZDczODlmOGJiOGUzMzIyYzEifQ=="/>
  </w:docVars>
  <w:rsids>
    <w:rsidRoot w:val="1CAE2619"/>
    <w:rsid w:val="002D719A"/>
    <w:rsid w:val="004A624D"/>
    <w:rsid w:val="005715B5"/>
    <w:rsid w:val="005B7EBD"/>
    <w:rsid w:val="00651282"/>
    <w:rsid w:val="007062FD"/>
    <w:rsid w:val="007A2331"/>
    <w:rsid w:val="00A6569B"/>
    <w:rsid w:val="00AD4DAC"/>
    <w:rsid w:val="00BB3C24"/>
    <w:rsid w:val="00D756F2"/>
    <w:rsid w:val="00E07849"/>
    <w:rsid w:val="00E61A46"/>
    <w:rsid w:val="05F600D6"/>
    <w:rsid w:val="08FE50CB"/>
    <w:rsid w:val="099948FD"/>
    <w:rsid w:val="09FE6118"/>
    <w:rsid w:val="0A930338"/>
    <w:rsid w:val="0D5752D3"/>
    <w:rsid w:val="0FB376C1"/>
    <w:rsid w:val="14860A3B"/>
    <w:rsid w:val="170D153B"/>
    <w:rsid w:val="1CAE2619"/>
    <w:rsid w:val="2DAC4350"/>
    <w:rsid w:val="3B427035"/>
    <w:rsid w:val="3C935202"/>
    <w:rsid w:val="3E5C5DBA"/>
    <w:rsid w:val="3E917DFA"/>
    <w:rsid w:val="3EC314F9"/>
    <w:rsid w:val="3F2521B4"/>
    <w:rsid w:val="409E2B04"/>
    <w:rsid w:val="427C0E9F"/>
    <w:rsid w:val="4ECD1F20"/>
    <w:rsid w:val="5E5A3179"/>
    <w:rsid w:val="6139713B"/>
    <w:rsid w:val="6CC522A8"/>
    <w:rsid w:val="6DA6238E"/>
    <w:rsid w:val="735707AE"/>
    <w:rsid w:val="74D913E8"/>
    <w:rsid w:val="76971B5C"/>
    <w:rsid w:val="7CE21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0"/>
    <w:pPr>
      <w:tabs>
        <w:tab w:val="center" w:pos="4153"/>
        <w:tab w:val="right" w:pos="8306"/>
      </w:tabs>
      <w:snapToGrid w:val="0"/>
      <w:jc w:val="left"/>
    </w:pPr>
    <w:rPr>
      <w:sz w:val="18"/>
      <w:szCs w:val="18"/>
    </w:rPr>
  </w:style>
  <w:style w:type="paragraph" w:styleId="4">
    <w:name w:val="header"/>
    <w:basedOn w:val="1"/>
    <w:link w:val="7"/>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 w:type="paragraph" w:customStyle="1" w:styleId="9">
    <w:name w:val="列出段落2"/>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98EAEC-CC65-451E-AB94-AE6AB8A447C1}">
  <ds:schemaRefs/>
</ds:datastoreItem>
</file>

<file path=docProps/app.xml><?xml version="1.0" encoding="utf-8"?>
<Properties xmlns="http://schemas.openxmlformats.org/officeDocument/2006/extended-properties" xmlns:vt="http://schemas.openxmlformats.org/officeDocument/2006/docPropsVTypes">
  <Template>Normal.dotm</Template>
  <Pages>2</Pages>
  <Words>526</Words>
  <Characters>544</Characters>
  <Lines>4</Lines>
  <Paragraphs>1</Paragraphs>
  <TotalTime>2</TotalTime>
  <ScaleCrop>false</ScaleCrop>
  <LinksUpToDate>false</LinksUpToDate>
  <CharactersWithSpaces>596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2022-12-02T08:40:00Z</dcterms:created>
  <dc:creator>Administrator</dc:creator>
  <cp:lastModifiedBy>珊珊</cp:lastModifiedBy>
  <dcterms:modified xsi:type="dcterms:W3CDTF">2025-04-29T03:32:48Z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99B7440E59DE44AE94EFFAA2D55DDBC9_13</vt:lpwstr>
  </property>
  <property fmtid="{D5CDD505-2E9C-101B-9397-08002B2CF9AE}" pid="4" name="KSOTemplateDocerSaveRecord">
    <vt:lpwstr>eyJoZGlkIjoiYWNmNjQ5N2QxYjZlODM2ZmY5OTA1ZDk1MmFlNmJjMWQiLCJ1c2VySWQiOiIzMDc1NTI1MzEifQ==</vt:lpwstr>
  </property>
</Properties>
</file>