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贵阳市延安中路景天城3层1号办公楼招租</w:t>
      </w:r>
      <w:r>
        <w:rPr>
          <w:rFonts w:hint="eastAsia"/>
          <w:sz w:val="28"/>
          <w:szCs w:val="28"/>
          <w:lang w:val="zh-CN" w:eastAsia="zh-CN"/>
        </w:rPr>
        <w:t>（二次挂牌）</w:t>
      </w:r>
      <w:r>
        <w:rPr>
          <w:rFonts w:hint="eastAsia"/>
          <w:sz w:val="28"/>
          <w:szCs w:val="28"/>
        </w:rPr>
        <w:t>项目进行了实地踏勘，以下是踏勘记录。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5853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3A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A91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29AA624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          </w:t>
      </w:r>
    </w:p>
    <w:p w14:paraId="52F53911">
      <w:pPr>
        <w:ind w:firstLine="2800" w:firstLineChars="1000"/>
        <w:rPr>
          <w:sz w:val="28"/>
          <w:szCs w:val="28"/>
        </w:rPr>
      </w:pPr>
    </w:p>
    <w:p w14:paraId="6BB21D03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B494DA1"/>
    <w:rsid w:val="1F0D2BC8"/>
    <w:rsid w:val="201E0E8B"/>
    <w:rsid w:val="2D870C97"/>
    <w:rsid w:val="30C3218E"/>
    <w:rsid w:val="310F0A0C"/>
    <w:rsid w:val="32F8348C"/>
    <w:rsid w:val="41F03170"/>
    <w:rsid w:val="41F42595"/>
    <w:rsid w:val="43664B49"/>
    <w:rsid w:val="4E9764FE"/>
    <w:rsid w:val="56AB38A7"/>
    <w:rsid w:val="59B2172C"/>
    <w:rsid w:val="5A696FA1"/>
    <w:rsid w:val="5BC20C32"/>
    <w:rsid w:val="5F622FF8"/>
    <w:rsid w:val="617C3A5E"/>
    <w:rsid w:val="63013EFE"/>
    <w:rsid w:val="6A8614E1"/>
    <w:rsid w:val="6BCA1F8B"/>
    <w:rsid w:val="6DA96471"/>
    <w:rsid w:val="707B1384"/>
    <w:rsid w:val="720D62A5"/>
    <w:rsid w:val="72DE4C35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2</Lines>
  <Paragraphs>1</Paragraphs>
  <TotalTime>20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2026-01-07T08:11:35Z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