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EC64C1">
      <w:pPr>
        <w:keepNext w:val="0"/>
        <w:keepLines w:val="0"/>
        <w:pageBreakBefore w:val="0"/>
        <w:kinsoku/>
        <w:overflowPunct/>
        <w:topLinePunct w:val="0"/>
        <w:autoSpaceDE/>
        <w:autoSpaceDN/>
        <w:bidi w:val="0"/>
        <w:adjustRightInd/>
        <w:snapToGrid/>
        <w:spacing w:line="620" w:lineRule="exact"/>
        <w:jc w:val="left"/>
        <w:rPr>
          <w:rFonts w:hint="default" w:ascii="Times New Roman" w:hAnsi="Times New Roman" w:eastAsia="方正小标宋简体" w:cs="Times New Roman"/>
          <w:b/>
          <w:color w:val="auto"/>
          <w:sz w:val="32"/>
          <w:szCs w:val="32"/>
          <w:highlight w:val="none"/>
        </w:rPr>
      </w:pPr>
      <w:r>
        <w:rPr>
          <w:rFonts w:hint="default" w:ascii="Times New Roman" w:hAnsi="Times New Roman" w:eastAsia="方正小标宋简体" w:cs="Times New Roman"/>
          <w:b w:val="0"/>
          <w:bCs/>
          <w:color w:val="auto"/>
          <w:szCs w:val="21"/>
          <w:highlight w:val="none"/>
        </w:rPr>
        <w:t>合同编号：国资租赁（20</w:t>
      </w:r>
      <w:r>
        <w:rPr>
          <w:rFonts w:hint="default" w:ascii="Times New Roman" w:hAnsi="Times New Roman" w:eastAsia="方正小标宋简体" w:cs="Times New Roman"/>
          <w:b w:val="0"/>
          <w:bCs/>
          <w:color w:val="auto"/>
          <w:szCs w:val="21"/>
          <w:highlight w:val="none"/>
          <w:lang w:val="en-US" w:eastAsia="zh-CN"/>
        </w:rPr>
        <w:t>2</w:t>
      </w:r>
      <w:r>
        <w:rPr>
          <w:rFonts w:hint="eastAsia" w:ascii="Times New Roman" w:hAnsi="Times New Roman" w:eastAsia="方正小标宋简体" w:cs="Times New Roman"/>
          <w:b w:val="0"/>
          <w:bCs/>
          <w:color w:val="auto"/>
          <w:szCs w:val="21"/>
          <w:highlight w:val="none"/>
          <w:lang w:val="en-US" w:eastAsia="zh-CN"/>
        </w:rPr>
        <w:t>6</w:t>
      </w:r>
      <w:r>
        <w:rPr>
          <w:rFonts w:hint="default" w:ascii="Times New Roman" w:hAnsi="Times New Roman" w:eastAsia="方正小标宋简体" w:cs="Times New Roman"/>
          <w:b w:val="0"/>
          <w:bCs/>
          <w:color w:val="auto"/>
          <w:szCs w:val="21"/>
          <w:highlight w:val="none"/>
        </w:rPr>
        <w:t>）</w:t>
      </w:r>
      <w:r>
        <w:rPr>
          <w:rFonts w:hint="eastAsia" w:ascii="Times New Roman" w:hAnsi="Times New Roman" w:eastAsia="方正小标宋简体" w:cs="Times New Roman"/>
          <w:b w:val="0"/>
          <w:bCs/>
          <w:color w:val="auto"/>
          <w:szCs w:val="21"/>
          <w:highlight w:val="none"/>
          <w:lang w:val="en-US" w:eastAsia="zh-CN"/>
        </w:rPr>
        <w:t>XXX</w:t>
      </w:r>
      <w:r>
        <w:rPr>
          <w:rFonts w:hint="default" w:ascii="Times New Roman" w:hAnsi="Times New Roman" w:eastAsia="方正小标宋简体" w:cs="Times New Roman"/>
          <w:b w:val="0"/>
          <w:bCs/>
          <w:color w:val="auto"/>
          <w:szCs w:val="21"/>
          <w:highlight w:val="none"/>
        </w:rPr>
        <w:t>号</w:t>
      </w:r>
    </w:p>
    <w:p w14:paraId="1933AB49">
      <w:pPr>
        <w:keepNext w:val="0"/>
        <w:keepLines w:val="0"/>
        <w:pageBreakBefore w:val="0"/>
        <w:kinsoku/>
        <w:overflowPunct/>
        <w:topLinePunct w:val="0"/>
        <w:autoSpaceDE/>
        <w:autoSpaceDN/>
        <w:bidi w:val="0"/>
        <w:adjustRightInd/>
        <w:snapToGrid/>
        <w:spacing w:line="620" w:lineRule="exact"/>
        <w:jc w:val="left"/>
        <w:rPr>
          <w:rFonts w:hint="default" w:ascii="Times New Roman" w:hAnsi="Times New Roman" w:eastAsia="方正小标宋简体" w:cs="Times New Roman"/>
          <w:b/>
          <w:color w:val="auto"/>
          <w:szCs w:val="21"/>
          <w:highlight w:val="none"/>
        </w:rPr>
      </w:pPr>
    </w:p>
    <w:p w14:paraId="6F5EECD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val="0"/>
          <w:bCs/>
          <w:color w:val="auto"/>
          <w:sz w:val="44"/>
          <w:szCs w:val="44"/>
          <w:highlight w:val="none"/>
        </w:rPr>
      </w:pPr>
      <w:r>
        <w:rPr>
          <w:rFonts w:hint="default" w:ascii="Times New Roman" w:hAnsi="Times New Roman" w:eastAsia="方正小标宋简体" w:cs="Times New Roman"/>
          <w:b w:val="0"/>
          <w:bCs/>
          <w:color w:val="auto"/>
          <w:sz w:val="44"/>
          <w:szCs w:val="44"/>
          <w:highlight w:val="none"/>
        </w:rPr>
        <w:t>贵州省机关事务</w:t>
      </w:r>
      <w:r>
        <w:rPr>
          <w:rFonts w:hint="default" w:ascii="Times New Roman" w:hAnsi="Times New Roman" w:eastAsia="方正小标宋简体" w:cs="Times New Roman"/>
          <w:b w:val="0"/>
          <w:bCs/>
          <w:color w:val="auto"/>
          <w:sz w:val="44"/>
          <w:szCs w:val="44"/>
          <w:highlight w:val="none"/>
          <w:lang w:eastAsia="zh-CN"/>
        </w:rPr>
        <w:t>管理</w:t>
      </w:r>
      <w:r>
        <w:rPr>
          <w:rFonts w:hint="default" w:ascii="Times New Roman" w:hAnsi="Times New Roman" w:eastAsia="方正小标宋简体" w:cs="Times New Roman"/>
          <w:b w:val="0"/>
          <w:bCs/>
          <w:color w:val="auto"/>
          <w:sz w:val="44"/>
          <w:szCs w:val="44"/>
          <w:highlight w:val="none"/>
        </w:rPr>
        <w:t>局国</w:t>
      </w:r>
      <w:r>
        <w:rPr>
          <w:rFonts w:hint="default" w:ascii="Times New Roman" w:hAnsi="Times New Roman" w:eastAsia="方正小标宋简体" w:cs="Times New Roman"/>
          <w:b w:val="0"/>
          <w:bCs/>
          <w:color w:val="auto"/>
          <w:sz w:val="44"/>
          <w:szCs w:val="44"/>
          <w:highlight w:val="none"/>
          <w:lang w:eastAsia="zh-CN"/>
        </w:rPr>
        <w:t>有资产管理服务</w:t>
      </w:r>
      <w:r>
        <w:rPr>
          <w:rFonts w:hint="default" w:ascii="Times New Roman" w:hAnsi="Times New Roman" w:eastAsia="方正小标宋简体" w:cs="Times New Roman"/>
          <w:b w:val="0"/>
          <w:bCs/>
          <w:color w:val="auto"/>
          <w:sz w:val="44"/>
          <w:szCs w:val="44"/>
          <w:highlight w:val="none"/>
        </w:rPr>
        <w:t>中心</w:t>
      </w:r>
    </w:p>
    <w:p w14:paraId="595D4F8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color w:val="auto"/>
          <w:sz w:val="44"/>
          <w:szCs w:val="44"/>
          <w:highlight w:val="none"/>
          <w:lang w:eastAsia="zh-CN"/>
        </w:rPr>
      </w:pPr>
      <w:r>
        <w:rPr>
          <w:rFonts w:hint="default" w:ascii="Times New Roman" w:hAnsi="Times New Roman" w:eastAsia="方正小标宋简体" w:cs="Times New Roman"/>
          <w:b w:val="0"/>
          <w:bCs/>
          <w:color w:val="auto"/>
          <w:sz w:val="44"/>
          <w:szCs w:val="44"/>
          <w:highlight w:val="none"/>
        </w:rPr>
        <w:t>房屋租赁合同</w:t>
      </w:r>
      <w:bookmarkStart w:id="20" w:name="_GoBack"/>
      <w:bookmarkEnd w:id="20"/>
    </w:p>
    <w:p w14:paraId="246C35A7">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69E99A9C">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611A78FD">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70FB2938">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247DA881">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6CADA36F">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39EB37E8">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251AE044">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p w14:paraId="76E8DB2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overflowPunct/>
        <w:topLinePunct w:val="0"/>
        <w:autoSpaceDE/>
        <w:autoSpaceDN/>
        <w:bidi w:val="0"/>
        <w:adjustRightInd/>
        <w:snapToGrid/>
        <w:spacing w:line="620" w:lineRule="exact"/>
        <w:jc w:val="left"/>
        <w:textAlignment w:val="auto"/>
        <w:rPr>
          <w:rFonts w:hint="default" w:ascii="Times New Roman" w:hAnsi="Times New Roman" w:eastAsia="仿宋" w:cs="Times New Roman"/>
          <w:b/>
          <w:color w:val="auto"/>
          <w:sz w:val="44"/>
          <w:szCs w:val="44"/>
          <w:highlight w:val="none"/>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14:paraId="11E18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24D75050">
            <w:pPr>
              <w:keepNext w:val="0"/>
              <w:keepLines w:val="0"/>
              <w:pageBreakBefore w:val="0"/>
              <w:widowControl w:val="0"/>
              <w:kinsoku/>
              <w:overflowPunct/>
              <w:topLinePunct w:val="0"/>
              <w:autoSpaceDE/>
              <w:autoSpaceDN/>
              <w:bidi w:val="0"/>
              <w:adjustRightInd/>
              <w:snapToGrid/>
              <w:spacing w:line="620" w:lineRule="exact"/>
              <w:ind w:left="2240" w:hanging="2249" w:hangingChars="700"/>
              <w:jc w:val="left"/>
              <w:textAlignment w:val="auto"/>
              <w:rPr>
                <w:rFonts w:hint="default" w:ascii="Times New Roman" w:hAnsi="Times New Roman" w:eastAsia="仿宋_GB2312" w:cs="Times New Roman"/>
                <w:b/>
                <w:color w:val="auto"/>
                <w:sz w:val="32"/>
                <w:szCs w:val="32"/>
                <w:highlight w:val="none"/>
                <w:vertAlign w:val="baseline"/>
                <w:lang w:val="en-US"/>
              </w:rPr>
            </w:pPr>
            <w:r>
              <w:rPr>
                <w:rFonts w:hint="default" w:ascii="Times New Roman" w:hAnsi="Times New Roman" w:eastAsia="仿宋_GB2312" w:cs="Times New Roman"/>
                <w:b/>
                <w:color w:val="auto"/>
                <w:sz w:val="32"/>
                <w:szCs w:val="32"/>
                <w:highlight w:val="none"/>
              </w:rPr>
              <w:t>房屋资产名称</w:t>
            </w:r>
            <w:r>
              <w:rPr>
                <w:rFonts w:hint="eastAsia" w:ascii="Times New Roman" w:hAnsi="Times New Roman" w:eastAsia="仿宋_GB2312" w:cs="Times New Roman"/>
                <w:b/>
                <w:color w:val="auto"/>
                <w:sz w:val="32"/>
                <w:szCs w:val="32"/>
                <w:highlight w:val="none"/>
                <w:lang w:eastAsia="zh-CN"/>
              </w:rPr>
              <w:t>：</w:t>
            </w:r>
            <w:r>
              <w:rPr>
                <w:rFonts w:hint="eastAsia" w:ascii="Times New Roman" w:hAnsi="Times New Roman" w:eastAsia="仿宋_GB2312" w:cs="Times New Roman"/>
                <w:b/>
                <w:color w:val="auto"/>
                <w:sz w:val="32"/>
                <w:szCs w:val="32"/>
                <w:highlight w:val="none"/>
                <w:u w:val="single"/>
                <w:lang w:val="en-US" w:eastAsia="zh-CN"/>
              </w:rPr>
              <w:t>XXXX</w:t>
            </w:r>
            <w:r>
              <w:rPr>
                <w:rFonts w:hint="default" w:ascii="Times New Roman" w:hAnsi="Times New Roman" w:eastAsia="仿宋_GB2312" w:cs="Times New Roman"/>
                <w:b/>
                <w:color w:val="auto"/>
                <w:sz w:val="32"/>
                <w:szCs w:val="32"/>
                <w:highlight w:val="none"/>
                <w:u w:val="single"/>
                <w:lang w:val="en-US" w:eastAsia="zh-CN"/>
              </w:rPr>
              <w:t>市</w:t>
            </w:r>
            <w:r>
              <w:rPr>
                <w:rFonts w:hint="eastAsia" w:ascii="Times New Roman" w:hAnsi="Times New Roman" w:eastAsia="仿宋_GB2312" w:cs="Times New Roman"/>
                <w:b/>
                <w:color w:val="auto"/>
                <w:sz w:val="32"/>
                <w:szCs w:val="32"/>
                <w:highlight w:val="none"/>
                <w:u w:val="single"/>
                <w:lang w:val="en-US" w:eastAsia="zh-CN"/>
              </w:rPr>
              <w:t>XXXX</w:t>
            </w:r>
            <w:r>
              <w:rPr>
                <w:rFonts w:hint="default" w:ascii="Times New Roman" w:hAnsi="Times New Roman" w:eastAsia="仿宋_GB2312" w:cs="Times New Roman"/>
                <w:b/>
                <w:color w:val="auto"/>
                <w:sz w:val="32"/>
                <w:szCs w:val="32"/>
                <w:highlight w:val="none"/>
                <w:u w:val="single"/>
                <w:lang w:val="en-US" w:eastAsia="zh-CN"/>
              </w:rPr>
              <w:t>区</w:t>
            </w:r>
            <w:r>
              <w:rPr>
                <w:rFonts w:hint="eastAsia" w:ascii="Times New Roman" w:hAnsi="Times New Roman" w:eastAsia="仿宋_GB2312" w:cs="Times New Roman"/>
                <w:b/>
                <w:color w:val="auto"/>
                <w:sz w:val="32"/>
                <w:szCs w:val="32"/>
                <w:highlight w:val="none"/>
                <w:u w:val="single"/>
                <w:lang w:val="en-US" w:eastAsia="zh-CN"/>
              </w:rPr>
              <w:t>XXXX</w:t>
            </w:r>
            <w:r>
              <w:rPr>
                <w:rFonts w:hint="default" w:ascii="Times New Roman" w:hAnsi="Times New Roman" w:eastAsia="仿宋_GB2312" w:cs="Times New Roman"/>
                <w:b/>
                <w:color w:val="auto"/>
                <w:sz w:val="32"/>
                <w:szCs w:val="32"/>
                <w:highlight w:val="none"/>
                <w:u w:val="single"/>
                <w:lang w:val="en-US" w:eastAsia="zh-CN"/>
              </w:rPr>
              <w:t>路</w:t>
            </w:r>
            <w:r>
              <w:rPr>
                <w:rFonts w:hint="eastAsia" w:ascii="Times New Roman" w:hAnsi="Times New Roman" w:eastAsia="仿宋_GB2312" w:cs="Times New Roman"/>
                <w:b/>
                <w:color w:val="auto"/>
                <w:sz w:val="32"/>
                <w:szCs w:val="32"/>
                <w:highlight w:val="none"/>
                <w:u w:val="single"/>
                <w:lang w:val="en-US" w:eastAsia="zh-CN"/>
              </w:rPr>
              <w:t>XX</w:t>
            </w:r>
            <w:r>
              <w:rPr>
                <w:rFonts w:hint="default" w:ascii="Times New Roman" w:hAnsi="Times New Roman" w:eastAsia="仿宋_GB2312" w:cs="Times New Roman"/>
                <w:b/>
                <w:color w:val="auto"/>
                <w:sz w:val="32"/>
                <w:szCs w:val="32"/>
                <w:highlight w:val="none"/>
                <w:u w:val="single"/>
                <w:lang w:val="en-US" w:eastAsia="zh-CN"/>
              </w:rPr>
              <w:t>号</w:t>
            </w:r>
            <w:r>
              <w:rPr>
                <w:rFonts w:hint="eastAsia" w:ascii="Times New Roman" w:hAnsi="Times New Roman" w:eastAsia="仿宋_GB2312" w:cs="Times New Roman"/>
                <w:b/>
                <w:color w:val="auto"/>
                <w:sz w:val="32"/>
                <w:szCs w:val="32"/>
                <w:highlight w:val="none"/>
                <w:u w:val="single"/>
                <w:lang w:val="en-US" w:eastAsia="zh-CN"/>
              </w:rPr>
              <w:t>XX房屋</w:t>
            </w:r>
          </w:p>
        </w:tc>
      </w:tr>
      <w:tr w14:paraId="1285D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78C755A3">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b/>
                <w:color w:val="auto"/>
                <w:sz w:val="32"/>
                <w:szCs w:val="32"/>
                <w:highlight w:val="none"/>
                <w:vertAlign w:val="baseline"/>
              </w:rPr>
            </w:pPr>
          </w:p>
        </w:tc>
      </w:tr>
      <w:tr w14:paraId="7CB9F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31F0072D">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b/>
                <w:color w:val="auto"/>
                <w:sz w:val="32"/>
                <w:szCs w:val="32"/>
                <w:highlight w:val="none"/>
                <w:vertAlign w:val="baseline"/>
                <w:lang w:val="en-US"/>
              </w:rPr>
            </w:pPr>
            <w:r>
              <w:rPr>
                <w:rFonts w:hint="default" w:ascii="Times New Roman" w:hAnsi="Times New Roman" w:eastAsia="仿宋_GB2312" w:cs="Times New Roman"/>
                <w:b/>
                <w:color w:val="auto"/>
                <w:sz w:val="32"/>
                <w:szCs w:val="32"/>
                <w:highlight w:val="none"/>
              </w:rPr>
              <w:t>合同签订时间：</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eastAsia" w:ascii="Times New Roman" w:hAnsi="Times New Roman" w:eastAsia="仿宋_GB2312" w:cs="Times New Roman"/>
                <w:b/>
                <w:color w:val="auto"/>
                <w:sz w:val="32"/>
                <w:szCs w:val="32"/>
                <w:highlight w:val="none"/>
                <w:u w:val="single"/>
                <w:lang w:val="en-US" w:eastAsia="zh-CN"/>
              </w:rPr>
              <w:t>XXXX</w:t>
            </w:r>
            <w:r>
              <w:rPr>
                <w:rFonts w:hint="default" w:ascii="Times New Roman" w:hAnsi="Times New Roman" w:eastAsia="仿宋_GB2312" w:cs="Times New Roman"/>
                <w:b/>
                <w:color w:val="auto"/>
                <w:sz w:val="32"/>
                <w:szCs w:val="32"/>
                <w:highlight w:val="none"/>
                <w:u w:val="single"/>
              </w:rPr>
              <w:t>年</w:t>
            </w:r>
            <w:r>
              <w:rPr>
                <w:rFonts w:hint="default" w:ascii="Times New Roman" w:hAnsi="Times New Roman" w:eastAsia="仿宋_GB2312" w:cs="Times New Roman"/>
                <w:b/>
                <w:color w:val="auto"/>
                <w:sz w:val="32"/>
                <w:szCs w:val="32"/>
                <w:highlight w:val="none"/>
                <w:u w:val="single"/>
                <w:lang w:val="en-US" w:eastAsia="zh-CN"/>
              </w:rPr>
              <w:t>XX</w:t>
            </w:r>
            <w:r>
              <w:rPr>
                <w:rFonts w:hint="default" w:ascii="Times New Roman" w:hAnsi="Times New Roman" w:eastAsia="仿宋_GB2312" w:cs="Times New Roman"/>
                <w:b/>
                <w:color w:val="auto"/>
                <w:sz w:val="32"/>
                <w:szCs w:val="32"/>
                <w:highlight w:val="none"/>
                <w:u w:val="single"/>
              </w:rPr>
              <w:t>月</w:t>
            </w:r>
            <w:r>
              <w:rPr>
                <w:rFonts w:hint="default" w:ascii="Times New Roman" w:hAnsi="Times New Roman" w:eastAsia="仿宋_GB2312" w:cs="Times New Roman"/>
                <w:b/>
                <w:color w:val="auto"/>
                <w:sz w:val="32"/>
                <w:szCs w:val="32"/>
                <w:highlight w:val="none"/>
                <w:u w:val="single"/>
                <w:lang w:val="en-US" w:eastAsia="zh-CN"/>
              </w:rPr>
              <w:t>XX</w:t>
            </w:r>
            <w:r>
              <w:rPr>
                <w:rFonts w:hint="default" w:ascii="Times New Roman" w:hAnsi="Times New Roman" w:eastAsia="仿宋_GB2312" w:cs="Times New Roman"/>
                <w:b/>
                <w:color w:val="auto"/>
                <w:sz w:val="32"/>
                <w:szCs w:val="32"/>
                <w:highlight w:val="none"/>
                <w:u w:val="single"/>
              </w:rPr>
              <w:t xml:space="preserve">日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p>
        </w:tc>
      </w:tr>
      <w:tr w14:paraId="6D18A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0F657EEA">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b/>
                <w:color w:val="auto"/>
                <w:sz w:val="32"/>
                <w:szCs w:val="32"/>
                <w:highlight w:val="none"/>
                <w:vertAlign w:val="baseline"/>
              </w:rPr>
            </w:pPr>
          </w:p>
        </w:tc>
      </w:tr>
      <w:tr w14:paraId="41041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35CA126C">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b/>
                <w:color w:val="auto"/>
                <w:sz w:val="32"/>
                <w:szCs w:val="32"/>
                <w:highlight w:val="none"/>
                <w:vertAlign w:val="baseline"/>
                <w:lang w:val="en-US"/>
              </w:rPr>
            </w:pPr>
            <w:r>
              <w:rPr>
                <w:rFonts w:hint="default" w:ascii="Times New Roman" w:hAnsi="Times New Roman" w:eastAsia="仿宋_GB2312" w:cs="Times New Roman"/>
                <w:b/>
                <w:color w:val="auto"/>
                <w:sz w:val="32"/>
                <w:szCs w:val="32"/>
                <w:highlight w:val="none"/>
              </w:rPr>
              <w:t>合同签订地点：</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eastAsia"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eastAsia" w:ascii="Times New Roman" w:hAnsi="Times New Roman" w:eastAsia="仿宋_GB2312" w:cs="Times New Roman"/>
                <w:b/>
                <w:color w:val="auto"/>
                <w:sz w:val="32"/>
                <w:szCs w:val="32"/>
                <w:highlight w:val="none"/>
                <w:u w:val="single"/>
                <w:lang w:val="en-US" w:eastAsia="zh-CN"/>
              </w:rPr>
              <w:t xml:space="preserve">   财源宾馆4</w:t>
            </w:r>
            <w:r>
              <w:rPr>
                <w:rFonts w:hint="default" w:ascii="Times New Roman" w:hAnsi="Times New Roman" w:eastAsia="仿宋_GB2312" w:cs="Times New Roman"/>
                <w:b/>
                <w:color w:val="auto"/>
                <w:sz w:val="32"/>
                <w:szCs w:val="32"/>
                <w:highlight w:val="none"/>
                <w:u w:val="single"/>
                <w:lang w:val="en-US" w:eastAsia="zh-CN"/>
              </w:rPr>
              <w:t>楼</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r>
              <w:rPr>
                <w:rFonts w:hint="default" w:ascii="Times New Roman" w:hAnsi="Times New Roman" w:eastAsia="仿宋_GB2312" w:cs="Times New Roman"/>
                <w:b/>
                <w:color w:val="auto"/>
                <w:sz w:val="32"/>
                <w:szCs w:val="32"/>
                <w:highlight w:val="none"/>
                <w:u w:val="single"/>
                <w:lang w:val="en-US" w:eastAsia="zh-CN"/>
              </w:rPr>
              <w:t xml:space="preserve">         </w:t>
            </w:r>
          </w:p>
        </w:tc>
      </w:tr>
      <w:tr w14:paraId="7CD6D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Borders>
              <w:tl2br w:val="nil"/>
              <w:tr2bl w:val="nil"/>
            </w:tcBorders>
            <w:noWrap w:val="0"/>
            <w:vAlign w:val="top"/>
          </w:tcPr>
          <w:p w14:paraId="282CB821">
            <w:pPr>
              <w:keepNext w:val="0"/>
              <w:keepLines w:val="0"/>
              <w:pageBreakBefore w:val="0"/>
              <w:widowControl w:val="0"/>
              <w:kinsoku/>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b/>
                <w:color w:val="auto"/>
                <w:sz w:val="32"/>
                <w:szCs w:val="32"/>
                <w:highlight w:val="none"/>
                <w:vertAlign w:val="baseline"/>
              </w:rPr>
            </w:pPr>
          </w:p>
        </w:tc>
      </w:tr>
    </w:tbl>
    <w:p w14:paraId="1FA9AC15">
      <w:pPr>
        <w:keepNext w:val="0"/>
        <w:keepLines w:val="0"/>
        <w:pageBreakBefore w:val="0"/>
        <w:widowControl w:val="0"/>
        <w:kinsoku/>
        <w:wordWrap w:val="0"/>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bCs/>
          <w:color w:val="auto"/>
          <w:sz w:val="32"/>
          <w:szCs w:val="32"/>
          <w:highlight w:val="none"/>
        </w:rPr>
        <w:sectPr>
          <w:pgSz w:w="11906" w:h="16838"/>
          <w:pgMar w:top="2098" w:right="1531" w:bottom="1984" w:left="1531" w:header="851" w:footer="1587" w:gutter="0"/>
          <w:pgBorders>
            <w:top w:val="none" w:sz="0" w:space="0"/>
            <w:left w:val="none" w:sz="0" w:space="0"/>
            <w:bottom w:val="none" w:sz="0" w:space="0"/>
            <w:right w:val="none" w:sz="0" w:space="0"/>
          </w:pgBorders>
          <w:pgNumType w:fmt="decimal" w:start="2"/>
          <w:cols w:space="720" w:num="1"/>
          <w:rtlGutter w:val="0"/>
          <w:docGrid w:type="lines" w:linePitch="312" w:charSpace="0"/>
        </w:sectPr>
      </w:pPr>
    </w:p>
    <w:p w14:paraId="6CA94C90">
      <w:pPr>
        <w:keepNext w:val="0"/>
        <w:keepLines w:val="0"/>
        <w:pageBreakBefore w:val="0"/>
        <w:widowControl w:val="0"/>
        <w:kinsoku/>
        <w:wordWrap w:val="0"/>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rPr>
        <w:t>出租方（甲方）：</w:t>
      </w:r>
      <w:r>
        <w:rPr>
          <w:rFonts w:hint="default" w:ascii="Times New Roman" w:hAnsi="Times New Roman" w:eastAsia="仿宋_GB2312" w:cs="Times New Roman"/>
          <w:b/>
          <w:bCs/>
          <w:color w:val="auto"/>
          <w:sz w:val="32"/>
          <w:szCs w:val="32"/>
          <w:highlight w:val="none"/>
          <w:u w:val="single"/>
        </w:rPr>
        <w:t>贵州省机关事务管理局国有资产管理服务中心</w:t>
      </w:r>
    </w:p>
    <w:p w14:paraId="51CECB70">
      <w:pPr>
        <w:keepNext w:val="0"/>
        <w:keepLines w:val="0"/>
        <w:pageBreakBefore w:val="0"/>
        <w:widowControl w:val="0"/>
        <w:kinsoku/>
        <w:wordWrap w:val="0"/>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b/>
          <w:bCs/>
          <w:color w:val="auto"/>
          <w:sz w:val="32"/>
          <w:szCs w:val="32"/>
          <w:highlight w:val="none"/>
          <w:lang w:val="en-US"/>
        </w:rPr>
      </w:pPr>
      <w:r>
        <w:rPr>
          <w:rFonts w:hint="default" w:ascii="Times New Roman" w:hAnsi="Times New Roman" w:eastAsia="仿宋_GB2312" w:cs="Times New Roman"/>
          <w:b/>
          <w:bCs/>
          <w:color w:val="auto"/>
          <w:sz w:val="32"/>
          <w:szCs w:val="32"/>
          <w:highlight w:val="none"/>
        </w:rPr>
        <w:t>承租方（乙方）：</w:t>
      </w:r>
      <w:r>
        <w:rPr>
          <w:rFonts w:hint="eastAsia" w:ascii="Times New Roman" w:hAnsi="Times New Roman" w:eastAsia="仿宋_GB2312" w:cs="Times New Roman"/>
          <w:b/>
          <w:bCs/>
          <w:color w:val="auto"/>
          <w:sz w:val="32"/>
          <w:szCs w:val="32"/>
          <w:highlight w:val="none"/>
          <w:u w:val="single"/>
          <w:lang w:val="en-US" w:eastAsia="zh-CN"/>
        </w:rPr>
        <w:t>XXXXXXXXXXXXXXXXXXXXXXXXXXX</w:t>
      </w:r>
    </w:p>
    <w:p w14:paraId="4A0DB96F">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p>
    <w:p w14:paraId="105E3EB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根据《中华人民共和国</w:t>
      </w:r>
      <w:r>
        <w:rPr>
          <w:rFonts w:hint="default" w:ascii="Times New Roman" w:hAnsi="Times New Roman" w:eastAsia="仿宋_GB2312" w:cs="Times New Roman"/>
          <w:color w:val="auto"/>
          <w:sz w:val="32"/>
          <w:szCs w:val="32"/>
          <w:highlight w:val="none"/>
          <w:lang w:eastAsia="zh-CN"/>
        </w:rPr>
        <w:t>民法典</w:t>
      </w:r>
      <w:r>
        <w:rPr>
          <w:rFonts w:hint="default" w:ascii="Times New Roman" w:hAnsi="Times New Roman" w:eastAsia="仿宋_GB2312" w:cs="Times New Roman"/>
          <w:color w:val="auto"/>
          <w:sz w:val="32"/>
          <w:szCs w:val="32"/>
          <w:highlight w:val="none"/>
        </w:rPr>
        <w:t>》及相关法律法规的规定，甲、乙双方在平等、自愿的基础上，就甲方将房屋</w:t>
      </w:r>
      <w:r>
        <w:rPr>
          <w:rFonts w:hint="eastAsia" w:ascii="Times New Roman" w:hAnsi="Times New Roman" w:eastAsia="仿宋_GB2312" w:cs="Times New Roman"/>
          <w:color w:val="auto"/>
          <w:sz w:val="32"/>
          <w:szCs w:val="32"/>
          <w:highlight w:val="none"/>
          <w:lang w:eastAsia="zh-CN"/>
        </w:rPr>
        <w:t>资产</w:t>
      </w:r>
      <w:r>
        <w:rPr>
          <w:rFonts w:hint="default" w:ascii="Times New Roman" w:hAnsi="Times New Roman" w:eastAsia="仿宋_GB2312" w:cs="Times New Roman"/>
          <w:color w:val="auto"/>
          <w:sz w:val="32"/>
          <w:szCs w:val="32"/>
          <w:highlight w:val="none"/>
        </w:rPr>
        <w:t>出租给乙方使用而产生的各自权利和义务协商一致，订立本合同。</w:t>
      </w:r>
    </w:p>
    <w:p w14:paraId="3FB735D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第一条  房屋</w:t>
      </w:r>
      <w:r>
        <w:rPr>
          <w:rFonts w:hint="eastAsia" w:ascii="Times New Roman" w:hAnsi="Times New Roman" w:eastAsia="黑体" w:cs="Times New Roman"/>
          <w:color w:val="auto"/>
          <w:sz w:val="32"/>
          <w:szCs w:val="32"/>
          <w:highlight w:val="none"/>
          <w:lang w:val="en-US" w:eastAsia="zh-CN"/>
        </w:rPr>
        <w:t>资产的名称</w:t>
      </w:r>
      <w:r>
        <w:rPr>
          <w:rFonts w:hint="default" w:ascii="Times New Roman" w:hAnsi="Times New Roman" w:eastAsia="黑体" w:cs="Times New Roman"/>
          <w:color w:val="auto"/>
          <w:sz w:val="32"/>
          <w:szCs w:val="32"/>
          <w:highlight w:val="none"/>
        </w:rPr>
        <w:t>、面积</w:t>
      </w:r>
    </w:p>
    <w:p w14:paraId="313495A0">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1.甲方出租给乙方的</w:t>
      </w:r>
      <w:r>
        <w:rPr>
          <w:rFonts w:hint="eastAsia" w:ascii="Times New Roman" w:hAnsi="Times New Roman" w:eastAsia="仿宋_GB2312" w:cs="Times New Roman"/>
          <w:color w:val="auto"/>
          <w:sz w:val="32"/>
          <w:szCs w:val="32"/>
          <w:highlight w:val="none"/>
          <w:lang w:val="en-US" w:eastAsia="zh-CN"/>
        </w:rPr>
        <w:t>资产为</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u w:val="single"/>
          <w:lang w:val="en-US" w:eastAsia="zh-CN"/>
        </w:rPr>
        <w:t>市</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u w:val="single"/>
          <w:lang w:val="en-US" w:eastAsia="zh-CN"/>
        </w:rPr>
        <w:t>区</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u w:val="single"/>
          <w:lang w:val="en-US" w:eastAsia="zh-CN"/>
        </w:rPr>
        <w:t>路</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u w:val="single"/>
          <w:lang w:val="en-US" w:eastAsia="zh-CN"/>
        </w:rPr>
        <w:t>号</w:t>
      </w:r>
      <w:r>
        <w:rPr>
          <w:rFonts w:hint="eastAsia" w:ascii="Times New Roman" w:hAnsi="Times New Roman" w:eastAsia="仿宋_GB2312" w:cs="Times New Roman"/>
          <w:color w:val="auto"/>
          <w:sz w:val="32"/>
          <w:szCs w:val="32"/>
          <w:highlight w:val="none"/>
          <w:u w:val="single"/>
          <w:lang w:val="en-US" w:eastAsia="zh-CN"/>
        </w:rPr>
        <w:t>房屋</w:t>
      </w:r>
      <w:r>
        <w:rPr>
          <w:rFonts w:hint="default" w:ascii="Times New Roman" w:hAnsi="Times New Roman" w:eastAsia="仿宋_GB2312" w:cs="Times New Roman"/>
          <w:color w:val="auto"/>
          <w:sz w:val="32"/>
          <w:szCs w:val="32"/>
          <w:highlight w:val="none"/>
        </w:rPr>
        <w:t>。</w:t>
      </w:r>
    </w:p>
    <w:p w14:paraId="2F4ED23C">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2.出租房屋建筑面积</w:t>
      </w:r>
      <w:r>
        <w:rPr>
          <w:rFonts w:hint="eastAsia" w:ascii="Times New Roman" w:hAnsi="Times New Roman" w:eastAsia="仿宋_GB2312" w:cs="Times New Roman"/>
          <w:color w:val="auto"/>
          <w:sz w:val="32"/>
          <w:szCs w:val="32"/>
          <w:highlight w:val="none"/>
          <w:lang w:val="en-US" w:eastAsia="zh-CN"/>
        </w:rPr>
        <w:t>为</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平方米</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详见附件1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u w:val="none"/>
        </w:rPr>
        <w:t>。</w:t>
      </w:r>
    </w:p>
    <w:p w14:paraId="0CCF8C39">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第二条  租赁期限</w:t>
      </w:r>
    </w:p>
    <w:p w14:paraId="48B7B011">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租赁</w:t>
      </w:r>
      <w:r>
        <w:rPr>
          <w:rFonts w:hint="eastAsia" w:ascii="Times New Roman" w:hAnsi="Times New Roman" w:eastAsia="仿宋_GB2312" w:cs="Times New Roman"/>
          <w:color w:val="auto"/>
          <w:sz w:val="32"/>
          <w:szCs w:val="32"/>
          <w:highlight w:val="none"/>
          <w:lang w:val="en-US" w:eastAsia="zh-CN"/>
        </w:rPr>
        <w:t>合同</w:t>
      </w:r>
      <w:r>
        <w:rPr>
          <w:rFonts w:hint="default" w:ascii="Times New Roman" w:hAnsi="Times New Roman" w:eastAsia="仿宋_GB2312" w:cs="Times New Roman"/>
          <w:color w:val="auto"/>
          <w:sz w:val="32"/>
          <w:szCs w:val="32"/>
          <w:highlight w:val="none"/>
        </w:rPr>
        <w:t>期限</w:t>
      </w:r>
      <w:r>
        <w:rPr>
          <w:rFonts w:hint="eastAsia" w:ascii="Times New Roman" w:hAnsi="Times New Roman" w:eastAsia="仿宋_GB2312" w:cs="Times New Roman"/>
          <w:color w:val="auto"/>
          <w:sz w:val="32"/>
          <w:szCs w:val="32"/>
          <w:highlight w:val="none"/>
          <w:lang w:val="en-US" w:eastAsia="zh-CN"/>
        </w:rPr>
        <w:t>为</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日</w:t>
      </w:r>
      <w:r>
        <w:rPr>
          <w:rFonts w:hint="default" w:ascii="Times New Roman" w:hAnsi="Times New Roman" w:eastAsia="仿宋_GB2312" w:cs="Times New Roman"/>
          <w:color w:val="auto"/>
          <w:sz w:val="32"/>
          <w:szCs w:val="32"/>
          <w:highlight w:val="none"/>
          <w:lang w:val="en-US" w:eastAsia="zh-CN"/>
        </w:rPr>
        <w:t>至</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日，共</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w:t>
      </w:r>
    </w:p>
    <w:p w14:paraId="20605ACD">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2.最低承租期限不少于6个月（不含免租金装修期）</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在此</w:t>
      </w:r>
      <w:r>
        <w:rPr>
          <w:rFonts w:hint="eastAsia" w:ascii="Times New Roman" w:hAnsi="Times New Roman" w:eastAsia="仿宋_GB2312" w:cs="Times New Roman"/>
          <w:color w:val="auto"/>
          <w:sz w:val="32"/>
          <w:szCs w:val="32"/>
          <w:highlight w:val="none"/>
          <w:lang w:eastAsia="zh-CN"/>
        </w:rPr>
        <w:t>期间</w:t>
      </w:r>
      <w:r>
        <w:rPr>
          <w:rFonts w:hint="eastAsia" w:ascii="Times New Roman" w:hAnsi="Times New Roman" w:eastAsia="仿宋_GB2312" w:cs="Times New Roman"/>
          <w:color w:val="auto"/>
          <w:sz w:val="32"/>
          <w:szCs w:val="32"/>
          <w:highlight w:val="none"/>
          <w:lang w:val="en-US" w:eastAsia="zh-CN"/>
        </w:rPr>
        <w:t>若乙方提前退租，仍须缴清最低承租期限的租金。</w:t>
      </w:r>
    </w:p>
    <w:p w14:paraId="687F96F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第三条  租金及支付方式</w:t>
      </w:r>
    </w:p>
    <w:p w14:paraId="51B9EF25">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该房屋合同总金额为人民币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XXXX.XX</w:t>
      </w:r>
      <w:r>
        <w:rPr>
          <w:rFonts w:hint="default" w:ascii="Times New Roman" w:hAnsi="Times New Roman" w:eastAsia="仿宋_GB2312" w:cs="Times New Roman"/>
          <w:color w:val="auto"/>
          <w:sz w:val="32"/>
          <w:szCs w:val="32"/>
          <w:highlight w:val="none"/>
          <w:u w:val="single"/>
          <w:lang w:eastAsia="zh-CN"/>
        </w:rPr>
        <w:t>）</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年租金为</w:t>
      </w:r>
      <w:r>
        <w:rPr>
          <w:rFonts w:hint="default" w:ascii="Times New Roman" w:hAnsi="Times New Roman" w:eastAsia="仿宋_GB2312" w:cs="Times New Roman"/>
          <w:color w:val="auto"/>
          <w:sz w:val="32"/>
          <w:szCs w:val="32"/>
          <w:highlight w:val="none"/>
          <w:lang w:val="en-US" w:eastAsia="zh-CN"/>
        </w:rPr>
        <w:t>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XXXX.XX</w:t>
      </w:r>
      <w:r>
        <w:rPr>
          <w:rFonts w:hint="default" w:ascii="Times New Roman" w:hAnsi="Times New Roman" w:eastAsia="仿宋_GB2312" w:cs="Times New Roman"/>
          <w:color w:val="auto"/>
          <w:sz w:val="32"/>
          <w:szCs w:val="32"/>
          <w:highlight w:val="none"/>
          <w:u w:val="single"/>
          <w:lang w:eastAsia="zh-CN"/>
        </w:rPr>
        <w:t>）</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不设置租金递增方式</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房屋租赁产生的增值税、城市维护建设税、教育附加费、地方教育附加费、房产税、城镇土地使用税</w:t>
      </w:r>
      <w:r>
        <w:rPr>
          <w:rFonts w:hint="eastAsia"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lang w:eastAsia="zh-CN"/>
        </w:rPr>
        <w:t>印花税</w:t>
      </w:r>
      <w:r>
        <w:rPr>
          <w:rFonts w:hint="eastAsia"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lang w:eastAsia="zh-CN"/>
        </w:rPr>
        <w:t>按相关规定各自承担。</w:t>
      </w:r>
    </w:p>
    <w:p w14:paraId="3B5AD572">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lang w:val="en-US" w:eastAsia="zh-CN"/>
        </w:rPr>
      </w:pPr>
      <w:r>
        <w:rPr>
          <w:rFonts w:hint="default" w:ascii="Times New Roman" w:hAnsi="Times New Roman" w:eastAsia="仿宋_GB2312" w:cs="Times New Roman"/>
          <w:color w:val="auto"/>
          <w:sz w:val="32"/>
          <w:szCs w:val="32"/>
          <w:highlight w:val="none"/>
        </w:rPr>
        <w:t>2.每期租金均采用预付方式，遵循先付费、后使用的原则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房屋租金</w:t>
      </w:r>
      <w:r>
        <w:rPr>
          <w:rFonts w:hint="default" w:ascii="Times New Roman" w:hAnsi="Times New Roman" w:eastAsia="仿宋_GB2312" w:cs="Times New Roman"/>
          <w:color w:val="auto"/>
          <w:sz w:val="32"/>
          <w:szCs w:val="32"/>
          <w:highlight w:val="none"/>
          <w:lang w:eastAsia="zh-CN"/>
        </w:rPr>
        <w:t>按</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支付，</w:t>
      </w:r>
      <w:r>
        <w:rPr>
          <w:rFonts w:hint="default" w:ascii="Times New Roman" w:hAnsi="Times New Roman" w:eastAsia="仿宋_GB2312" w:cs="Times New Roman"/>
          <w:color w:val="auto"/>
          <w:sz w:val="32"/>
          <w:szCs w:val="32"/>
          <w:highlight w:val="none"/>
          <w:lang w:eastAsia="zh-CN"/>
        </w:rPr>
        <w:t>首期</w:t>
      </w:r>
      <w:r>
        <w:rPr>
          <w:rFonts w:hint="default" w:ascii="Times New Roman" w:hAnsi="Times New Roman" w:eastAsia="仿宋_GB2312" w:cs="Times New Roman"/>
          <w:color w:val="auto"/>
          <w:sz w:val="32"/>
          <w:szCs w:val="32"/>
          <w:highlight w:val="none"/>
        </w:rPr>
        <w:t>租金</w:t>
      </w:r>
      <w:r>
        <w:rPr>
          <w:rFonts w:hint="default" w:ascii="Times New Roman" w:hAnsi="Times New Roman" w:eastAsia="仿宋_GB2312" w:cs="Times New Roman"/>
          <w:color w:val="auto"/>
          <w:sz w:val="32"/>
          <w:szCs w:val="32"/>
          <w:highlight w:val="none"/>
          <w:lang w:eastAsia="zh-CN"/>
        </w:rPr>
        <w:t>支付</w:t>
      </w:r>
      <w:r>
        <w:rPr>
          <w:rFonts w:hint="default" w:ascii="Times New Roman" w:hAnsi="Times New Roman" w:eastAsia="仿宋_GB2312" w:cs="Times New Roman"/>
          <w:color w:val="auto"/>
          <w:sz w:val="32"/>
          <w:szCs w:val="32"/>
          <w:highlight w:val="none"/>
        </w:rPr>
        <w:t>日期为</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日</w:t>
      </w:r>
      <w:r>
        <w:rPr>
          <w:rFonts w:hint="default" w:ascii="Times New Roman" w:hAnsi="Times New Roman" w:eastAsia="仿宋_GB2312" w:cs="Times New Roman"/>
          <w:color w:val="auto"/>
          <w:sz w:val="32"/>
          <w:szCs w:val="32"/>
          <w:highlight w:val="none"/>
          <w:lang w:eastAsia="zh-CN"/>
        </w:rPr>
        <w:t>前</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乙方须提前</w:t>
      </w:r>
      <w:r>
        <w:rPr>
          <w:rFonts w:hint="default" w:ascii="Times New Roman" w:hAnsi="Times New Roman" w:eastAsia="仿宋_GB2312" w:cs="Times New Roman"/>
          <w:color w:val="auto"/>
          <w:sz w:val="32"/>
          <w:szCs w:val="32"/>
          <w:highlight w:val="none"/>
          <w:lang w:val="en-US" w:eastAsia="zh-CN"/>
        </w:rPr>
        <w:t>5个工作日支付下一期租金。</w:t>
      </w:r>
    </w:p>
    <w:p w14:paraId="58985F4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3.租赁期内，甲方给予乙方</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个月的免租金装修期</w:t>
      </w:r>
      <w:r>
        <w:rPr>
          <w:rFonts w:hint="eastAsia" w:ascii="Times New Roman" w:hAnsi="Times New Roman" w:eastAsia="仿宋_GB2312" w:cs="Times New Roman"/>
          <w:color w:val="auto"/>
          <w:sz w:val="32"/>
          <w:szCs w:val="32"/>
          <w:highlight w:val="none"/>
          <w:lang w:eastAsia="zh-CN"/>
        </w:rPr>
        <w:t>，减</w:t>
      </w:r>
      <w:r>
        <w:rPr>
          <w:rFonts w:hint="default" w:ascii="Times New Roman" w:hAnsi="Times New Roman" w:eastAsia="仿宋_GB2312" w:cs="Times New Roman"/>
          <w:color w:val="auto"/>
          <w:sz w:val="32"/>
          <w:szCs w:val="32"/>
          <w:highlight w:val="none"/>
        </w:rPr>
        <w:t>免租金人民币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XXXX.00</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乙方支付</w:t>
      </w:r>
      <w:r>
        <w:rPr>
          <w:rFonts w:hint="default" w:ascii="Times New Roman" w:hAnsi="Times New Roman" w:eastAsia="仿宋_GB2312" w:cs="Times New Roman"/>
          <w:color w:val="auto"/>
          <w:sz w:val="32"/>
          <w:szCs w:val="32"/>
          <w:highlight w:val="none"/>
          <w:lang w:eastAsia="zh-CN"/>
        </w:rPr>
        <w:t>首期租金</w:t>
      </w:r>
      <w:r>
        <w:rPr>
          <w:rFonts w:hint="default" w:ascii="Times New Roman" w:hAnsi="Times New Roman" w:eastAsia="仿宋_GB2312" w:cs="Times New Roman"/>
          <w:color w:val="auto"/>
          <w:sz w:val="32"/>
          <w:szCs w:val="32"/>
          <w:highlight w:val="none"/>
        </w:rPr>
        <w:t>时扣除</w:t>
      </w:r>
      <w:r>
        <w:rPr>
          <w:rFonts w:hint="default" w:ascii="Times New Roman" w:hAnsi="Times New Roman" w:eastAsia="仿宋_GB2312" w:cs="Times New Roman"/>
          <w:color w:val="auto"/>
          <w:sz w:val="32"/>
          <w:szCs w:val="32"/>
          <w:highlight w:val="none"/>
          <w:lang w:eastAsia="zh-CN"/>
        </w:rPr>
        <w:t>，首期实际缴纳</w:t>
      </w:r>
      <w:r>
        <w:rPr>
          <w:rFonts w:hint="default" w:ascii="Times New Roman" w:hAnsi="Times New Roman" w:eastAsia="仿宋_GB2312" w:cs="Times New Roman"/>
          <w:color w:val="auto"/>
          <w:sz w:val="32"/>
          <w:szCs w:val="32"/>
          <w:highlight w:val="none"/>
        </w:rPr>
        <w:t>租金</w:t>
      </w:r>
      <w:r>
        <w:rPr>
          <w:rFonts w:hint="default" w:ascii="Times New Roman" w:hAnsi="Times New Roman" w:eastAsia="仿宋_GB2312" w:cs="Times New Roman"/>
          <w:color w:val="auto"/>
          <w:sz w:val="32"/>
          <w:szCs w:val="32"/>
          <w:highlight w:val="none"/>
          <w:lang w:eastAsia="zh-CN"/>
        </w:rPr>
        <w:t>为</w:t>
      </w:r>
      <w:r>
        <w:rPr>
          <w:rFonts w:hint="default" w:ascii="Times New Roman" w:hAnsi="Times New Roman" w:eastAsia="仿宋_GB2312" w:cs="Times New Roman"/>
          <w:color w:val="auto"/>
          <w:sz w:val="32"/>
          <w:szCs w:val="32"/>
          <w:highlight w:val="none"/>
          <w:lang w:val="en-US" w:eastAsia="zh-CN"/>
        </w:rPr>
        <w:t>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XXXX.00</w:t>
      </w:r>
      <w:r>
        <w:rPr>
          <w:rFonts w:hint="default" w:ascii="Times New Roman" w:hAnsi="Times New Roman" w:eastAsia="仿宋_GB2312" w:cs="Times New Roman"/>
          <w:color w:val="auto"/>
          <w:sz w:val="32"/>
          <w:szCs w:val="32"/>
          <w:highlight w:val="none"/>
          <w:u w:val="single"/>
          <w:lang w:eastAsia="zh-CN"/>
        </w:rPr>
        <w:t>）</w:t>
      </w:r>
      <w:r>
        <w:rPr>
          <w:rFonts w:hint="eastAsia" w:ascii="Times New Roman" w:hAnsi="Times New Roman" w:eastAsia="仿宋_GB2312" w:cs="Times New Roman"/>
          <w:color w:val="auto"/>
          <w:sz w:val="32"/>
          <w:szCs w:val="32"/>
          <w:highlight w:val="none"/>
          <w:u w:val="none"/>
          <w:lang w:eastAsia="zh-CN"/>
        </w:rPr>
        <w:t>；后续每期缴纳租金为</w:t>
      </w:r>
      <w:r>
        <w:rPr>
          <w:rFonts w:hint="default" w:ascii="Times New Roman" w:hAnsi="Times New Roman" w:eastAsia="仿宋_GB2312" w:cs="Times New Roman"/>
          <w:color w:val="auto"/>
          <w:sz w:val="32"/>
          <w:szCs w:val="32"/>
          <w:highlight w:val="none"/>
          <w:lang w:val="en-US" w:eastAsia="zh-CN"/>
        </w:rPr>
        <w:t>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XXXX.00</w:t>
      </w:r>
      <w:r>
        <w:rPr>
          <w:rFonts w:hint="default" w:ascii="Times New Roman" w:hAnsi="Times New Roman" w:eastAsia="仿宋_GB2312" w:cs="Times New Roman"/>
          <w:color w:val="auto"/>
          <w:sz w:val="32"/>
          <w:szCs w:val="32"/>
          <w:highlight w:val="none"/>
          <w:u w:val="single"/>
          <w:lang w:eastAsia="zh-CN"/>
        </w:rPr>
        <w:t>）</w:t>
      </w:r>
      <w:r>
        <w:rPr>
          <w:rFonts w:hint="eastAsia" w:ascii="Times New Roman" w:hAnsi="Times New Roman" w:eastAsia="仿宋_GB2312" w:cs="Times New Roman"/>
          <w:color w:val="auto"/>
          <w:sz w:val="32"/>
          <w:szCs w:val="32"/>
          <w:highlight w:val="none"/>
          <w:u w:val="single"/>
          <w:lang w:eastAsia="zh-CN"/>
        </w:rPr>
        <w:t>。</w:t>
      </w:r>
    </w:p>
    <w:p w14:paraId="4F7FCDD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第四条  保证金</w:t>
      </w:r>
    </w:p>
    <w:p w14:paraId="61F22121">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u w:val="single"/>
          <w:lang w:eastAsia="zh-CN"/>
        </w:rPr>
      </w:pPr>
      <w:r>
        <w:rPr>
          <w:rFonts w:hint="default"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lang w:eastAsia="zh-CN"/>
        </w:rPr>
        <w:t>为保证本合同正常履行，乙方需向甲方支付人民币</w:t>
      </w:r>
      <w:r>
        <w:rPr>
          <w:rFonts w:hint="eastAsia" w:ascii="Times New Roman" w:hAnsi="Times New Roman" w:eastAsia="仿宋_GB2312" w:cs="Times New Roman"/>
          <w:color w:val="auto"/>
          <w:sz w:val="32"/>
          <w:szCs w:val="32"/>
          <w:highlight w:val="none"/>
          <w:u w:val="single"/>
          <w:lang w:val="en-US" w:eastAsia="zh-CN"/>
        </w:rPr>
        <w:t>XXXX整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宋体" w:cs="Times New Roman"/>
          <w:color w:val="auto"/>
          <w:kern w:val="0"/>
          <w:sz w:val="32"/>
          <w:szCs w:val="32"/>
          <w:highlight w:val="none"/>
          <w:u w:val="single"/>
          <w:lang w:val="en-US" w:eastAsia="zh-CN" w:bidi="ar"/>
        </w:rPr>
        <w:t>¥</w:t>
      </w:r>
      <w:r>
        <w:rPr>
          <w:rFonts w:hint="eastAsia" w:ascii="Times New Roman" w:hAnsi="Times New Roman" w:eastAsia="仿宋_GB2312" w:cs="Times New Roman"/>
          <w:color w:val="auto"/>
          <w:sz w:val="32"/>
          <w:szCs w:val="32"/>
          <w:highlight w:val="none"/>
          <w:u w:val="single"/>
          <w:lang w:val="en-US" w:eastAsia="zh-CN"/>
        </w:rPr>
        <w:t>XXXX.00</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u w:val="none"/>
          <w:lang w:eastAsia="zh-CN"/>
        </w:rPr>
        <w:t>作为履约保证金，在签署合同时向甲方</w:t>
      </w:r>
      <w:r>
        <w:rPr>
          <w:rFonts w:hint="default" w:ascii="Times New Roman" w:hAnsi="Times New Roman" w:eastAsia="仿宋_GB2312" w:cs="Times New Roman"/>
          <w:color w:val="auto"/>
          <w:sz w:val="32"/>
          <w:szCs w:val="32"/>
          <w:highlight w:val="none"/>
          <w:u w:val="none"/>
          <w:lang w:val="en-US" w:eastAsia="zh-CN"/>
        </w:rPr>
        <w:t>一次性</w:t>
      </w:r>
      <w:r>
        <w:rPr>
          <w:rFonts w:hint="default" w:ascii="Times New Roman" w:hAnsi="Times New Roman" w:eastAsia="仿宋_GB2312" w:cs="Times New Roman"/>
          <w:color w:val="auto"/>
          <w:sz w:val="32"/>
          <w:szCs w:val="32"/>
          <w:highlight w:val="none"/>
          <w:u w:val="none"/>
          <w:lang w:eastAsia="zh-CN"/>
        </w:rPr>
        <w:t>缴纳。</w:t>
      </w:r>
      <w:r>
        <w:rPr>
          <w:rFonts w:hint="default" w:ascii="Times New Roman" w:hAnsi="Times New Roman" w:eastAsia="仿宋_GB2312" w:cs="Times New Roman"/>
          <w:color w:val="auto"/>
          <w:sz w:val="32"/>
          <w:szCs w:val="32"/>
          <w:highlight w:val="none"/>
          <w:u w:val="none"/>
          <w:lang w:eastAsia="zh-CN"/>
        </w:rPr>
        <w:t>该合同履约保证金不是乙方预付的租金，仅是乙方履行本合同约定义务的保证</w:t>
      </w:r>
      <w:r>
        <w:rPr>
          <w:rFonts w:hint="eastAsia" w:ascii="Times New Roman" w:hAnsi="Times New Roman" w:eastAsia="仿宋_GB2312" w:cs="Times New Roman"/>
          <w:color w:val="auto"/>
          <w:sz w:val="32"/>
          <w:szCs w:val="32"/>
          <w:highlight w:val="none"/>
          <w:u w:val="none"/>
          <w:lang w:eastAsia="zh-CN"/>
        </w:rPr>
        <w:t>。</w:t>
      </w:r>
    </w:p>
    <w:p w14:paraId="0EC7D46C">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bookmarkStart w:id="0" w:name="auto_fouce_1"/>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该</w:t>
      </w:r>
      <w:r>
        <w:rPr>
          <w:rFonts w:hint="default" w:ascii="Times New Roman" w:hAnsi="Times New Roman" w:eastAsia="仿宋_GB2312" w:cs="Times New Roman"/>
          <w:color w:val="auto"/>
          <w:sz w:val="32"/>
          <w:szCs w:val="32"/>
          <w:highlight w:val="none"/>
          <w:lang w:val="en-US" w:eastAsia="zh-CN"/>
        </w:rPr>
        <w:t>保证</w:t>
      </w:r>
      <w:r>
        <w:rPr>
          <w:rFonts w:hint="default" w:ascii="Times New Roman" w:hAnsi="Times New Roman" w:eastAsia="仿宋_GB2312" w:cs="Times New Roman"/>
          <w:color w:val="auto"/>
          <w:sz w:val="32"/>
          <w:szCs w:val="32"/>
          <w:highlight w:val="none"/>
        </w:rPr>
        <w:t>金用于</w:t>
      </w:r>
      <w:r>
        <w:rPr>
          <w:rFonts w:hint="default" w:ascii="Times New Roman" w:hAnsi="Times New Roman" w:eastAsia="仿宋_GB2312" w:cs="Times New Roman"/>
          <w:color w:val="auto"/>
          <w:sz w:val="32"/>
          <w:szCs w:val="32"/>
          <w:highlight w:val="none"/>
          <w:lang w:val="en-US" w:eastAsia="zh-CN"/>
        </w:rPr>
        <w:t>乙方按照有关法律法规及合同约定履行本合同。</w:t>
      </w:r>
      <w:r>
        <w:rPr>
          <w:rFonts w:hint="default" w:ascii="Times New Roman" w:hAnsi="Times New Roman" w:eastAsia="仿宋_GB2312" w:cs="Times New Roman"/>
          <w:color w:val="auto"/>
          <w:sz w:val="32"/>
          <w:szCs w:val="32"/>
          <w:highlight w:val="none"/>
          <w:lang w:val="en-US" w:eastAsia="zh-CN"/>
        </w:rPr>
        <w:t>若乙方出现</w:t>
      </w:r>
      <w:r>
        <w:rPr>
          <w:rFonts w:hint="eastAsia" w:ascii="Times New Roman" w:hAnsi="Times New Roman" w:eastAsia="仿宋_GB2312" w:cs="Times New Roman"/>
          <w:color w:val="auto"/>
          <w:sz w:val="32"/>
          <w:szCs w:val="32"/>
          <w:highlight w:val="none"/>
          <w:lang w:val="en-US" w:eastAsia="zh-CN"/>
        </w:rPr>
        <w:t>重大</w:t>
      </w:r>
      <w:r>
        <w:rPr>
          <w:rFonts w:hint="default" w:ascii="Times New Roman" w:hAnsi="Times New Roman" w:eastAsia="仿宋_GB2312" w:cs="Times New Roman"/>
          <w:color w:val="auto"/>
          <w:sz w:val="32"/>
          <w:szCs w:val="32"/>
          <w:highlight w:val="none"/>
          <w:lang w:val="en-US" w:eastAsia="zh-CN"/>
        </w:rPr>
        <w:t>违约</w:t>
      </w:r>
      <w:r>
        <w:rPr>
          <w:rFonts w:hint="eastAsia" w:ascii="Times New Roman" w:hAnsi="Times New Roman" w:eastAsia="仿宋_GB2312" w:cs="Times New Roman"/>
          <w:color w:val="auto"/>
          <w:sz w:val="32"/>
          <w:szCs w:val="32"/>
          <w:highlight w:val="none"/>
          <w:lang w:val="en-US" w:eastAsia="zh-CN"/>
        </w:rPr>
        <w:t>或根本违约</w:t>
      </w:r>
      <w:r>
        <w:rPr>
          <w:rFonts w:hint="default" w:ascii="Times New Roman" w:hAnsi="Times New Roman" w:eastAsia="仿宋_GB2312" w:cs="Times New Roman"/>
          <w:color w:val="auto"/>
          <w:sz w:val="32"/>
          <w:szCs w:val="32"/>
          <w:highlight w:val="none"/>
          <w:lang w:val="en-US" w:eastAsia="zh-CN"/>
        </w:rPr>
        <w:t>行为，保证金不予退还；若乙方</w:t>
      </w:r>
      <w:r>
        <w:rPr>
          <w:rFonts w:hint="eastAsia" w:ascii="Times New Roman" w:hAnsi="Times New Roman" w:eastAsia="仿宋_GB2312" w:cs="Times New Roman"/>
          <w:color w:val="auto"/>
          <w:sz w:val="32"/>
          <w:szCs w:val="32"/>
          <w:highlight w:val="none"/>
          <w:lang w:val="en-US" w:eastAsia="zh-CN"/>
        </w:rPr>
        <w:t>轻微违约，甲方可根据实际</w:t>
      </w:r>
      <w:r>
        <w:rPr>
          <w:rFonts w:hint="default" w:ascii="Times New Roman" w:hAnsi="Times New Roman" w:eastAsia="仿宋_GB2312" w:cs="Times New Roman"/>
          <w:color w:val="auto"/>
          <w:sz w:val="32"/>
          <w:szCs w:val="32"/>
          <w:highlight w:val="none"/>
          <w:lang w:val="en-US" w:eastAsia="zh-CN"/>
        </w:rPr>
        <w:t>损</w:t>
      </w:r>
      <w:r>
        <w:rPr>
          <w:rFonts w:hint="eastAsia" w:ascii="Times New Roman" w:hAnsi="Times New Roman" w:eastAsia="仿宋_GB2312" w:cs="Times New Roman"/>
          <w:color w:val="auto"/>
          <w:sz w:val="32"/>
          <w:szCs w:val="32"/>
          <w:highlight w:val="none"/>
          <w:lang w:val="en-US" w:eastAsia="zh-CN"/>
        </w:rPr>
        <w:t>失扣除相应保证金，剩余部分应予退还。重大违约或根本违约包括但不限于乙方擅自转租、改变房屋用途、逾期二十日以上未交付租金、利用房屋进行违法活动等。若乙方损</w:t>
      </w:r>
      <w:r>
        <w:rPr>
          <w:rFonts w:hint="default" w:ascii="Times New Roman" w:hAnsi="Times New Roman" w:eastAsia="仿宋_GB2312" w:cs="Times New Roman"/>
          <w:color w:val="auto"/>
          <w:sz w:val="32"/>
          <w:szCs w:val="32"/>
          <w:highlight w:val="none"/>
          <w:lang w:val="en-US" w:eastAsia="zh-CN"/>
        </w:rPr>
        <w:t>坏房屋设施设备，甲方有权根据设施设备的市场价格扣除相应保证金作为赔偿款，扣除保证金后，乙方应当在</w:t>
      </w: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val="en-US" w:eastAsia="zh-CN"/>
        </w:rPr>
        <w:t>5个工作日内补足保证金</w:t>
      </w:r>
      <w:r>
        <w:rPr>
          <w:rFonts w:hint="eastAsia" w:ascii="Times New Roman" w:hAnsi="Times New Roman" w:eastAsia="仿宋_GB2312" w:cs="Times New Roman"/>
          <w:color w:val="auto"/>
          <w:sz w:val="32"/>
          <w:szCs w:val="32"/>
          <w:highlight w:val="none"/>
          <w:lang w:val="en-US" w:eastAsia="zh-CN"/>
        </w:rPr>
        <w:t>，补足金额以原保证金数额为限。如因客观原因无法及时补足，乙方应提前书面告知甲方，甲方应给予合理宽限期。</w:t>
      </w:r>
      <w:r>
        <w:rPr>
          <w:rFonts w:hint="default" w:ascii="Times New Roman" w:hAnsi="Times New Roman" w:eastAsia="仿宋_GB2312" w:cs="Times New Roman"/>
          <w:color w:val="auto"/>
          <w:sz w:val="32"/>
          <w:szCs w:val="32"/>
          <w:highlight w:val="none"/>
          <w:lang w:val="en-US" w:eastAsia="zh-CN"/>
        </w:rPr>
        <w:t>若乙方在合同终止时仍未结清应由乙方缴纳的水费、电费等相关费用，甲方有权从该笔保证金中扣除。</w:t>
      </w:r>
      <w:bookmarkEnd w:id="0"/>
      <w:r>
        <w:rPr>
          <w:rFonts w:hint="eastAsia" w:ascii="Times New Roman" w:hAnsi="Times New Roman" w:eastAsia="仿宋_GB2312" w:cs="Times New Roman"/>
          <w:color w:val="auto"/>
          <w:sz w:val="32"/>
          <w:szCs w:val="32"/>
          <w:highlight w:val="none"/>
          <w:lang w:val="en-US" w:eastAsia="zh-CN"/>
        </w:rPr>
        <w:t>因</w:t>
      </w:r>
      <w:r>
        <w:rPr>
          <w:rFonts w:hint="default" w:ascii="Times New Roman" w:hAnsi="Times New Roman" w:eastAsia="仿宋_GB2312" w:cs="Times New Roman"/>
          <w:color w:val="auto"/>
          <w:sz w:val="32"/>
          <w:szCs w:val="32"/>
          <w:highlight w:val="none"/>
          <w:lang w:val="en-US" w:eastAsia="zh-CN"/>
        </w:rPr>
        <w:t>乙方</w:t>
      </w:r>
      <w:r>
        <w:rPr>
          <w:rFonts w:hint="eastAsia" w:ascii="Times New Roman" w:hAnsi="Times New Roman" w:eastAsia="仿宋_GB2312" w:cs="Times New Roman"/>
          <w:color w:val="auto"/>
          <w:sz w:val="32"/>
          <w:szCs w:val="32"/>
          <w:highlight w:val="none"/>
          <w:lang w:val="en-US" w:eastAsia="zh-CN"/>
        </w:rPr>
        <w:t>违约</w:t>
      </w:r>
      <w:r>
        <w:rPr>
          <w:rFonts w:hint="default" w:ascii="Times New Roman" w:hAnsi="Times New Roman" w:eastAsia="仿宋_GB2312" w:cs="Times New Roman"/>
          <w:color w:val="auto"/>
          <w:sz w:val="32"/>
          <w:szCs w:val="32"/>
          <w:highlight w:val="none"/>
          <w:lang w:val="en-US" w:eastAsia="zh-CN"/>
        </w:rPr>
        <w:t>行为造成的损失或者损害，履约保证金抵扣</w:t>
      </w:r>
      <w:r>
        <w:rPr>
          <w:rFonts w:hint="eastAsia" w:ascii="Times New Roman" w:hAnsi="Times New Roman" w:eastAsia="仿宋_GB2312" w:cs="Times New Roman"/>
          <w:color w:val="auto"/>
          <w:sz w:val="32"/>
          <w:szCs w:val="32"/>
          <w:highlight w:val="none"/>
          <w:lang w:val="en-US" w:eastAsia="zh-CN"/>
        </w:rPr>
        <w:t>先后</w:t>
      </w:r>
      <w:r>
        <w:rPr>
          <w:rFonts w:hint="default" w:ascii="Times New Roman" w:hAnsi="Times New Roman" w:eastAsia="仿宋_GB2312" w:cs="Times New Roman"/>
          <w:color w:val="auto"/>
          <w:sz w:val="32"/>
          <w:szCs w:val="32"/>
          <w:highlight w:val="none"/>
          <w:lang w:val="en-US" w:eastAsia="zh-CN"/>
        </w:rPr>
        <w:t>顺序如下：</w:t>
      </w:r>
      <w:r>
        <w:rPr>
          <w:rFonts w:hint="eastAsia" w:ascii="Times New Roman" w:hAnsi="Times New Roman" w:eastAsia="仿宋_GB2312" w:cs="Times New Roman"/>
          <w:color w:val="auto"/>
          <w:sz w:val="32"/>
          <w:szCs w:val="32"/>
          <w:highlight w:val="none"/>
          <w:lang w:val="en-US" w:eastAsia="zh-CN"/>
        </w:rPr>
        <w:t>甲方为</w:t>
      </w:r>
      <w:r>
        <w:rPr>
          <w:rFonts w:hint="default" w:ascii="Times New Roman" w:hAnsi="Times New Roman" w:eastAsia="仿宋_GB2312" w:cs="Times New Roman"/>
          <w:color w:val="auto"/>
          <w:sz w:val="32"/>
          <w:szCs w:val="32"/>
          <w:highlight w:val="none"/>
          <w:lang w:val="en-US" w:eastAsia="zh-CN"/>
        </w:rPr>
        <w:t>实现债权</w:t>
      </w:r>
      <w:r>
        <w:rPr>
          <w:rFonts w:hint="eastAsia" w:ascii="Times New Roman" w:hAnsi="Times New Roman" w:eastAsia="仿宋_GB2312" w:cs="Times New Roman"/>
          <w:color w:val="auto"/>
          <w:sz w:val="32"/>
          <w:szCs w:val="32"/>
          <w:highlight w:val="none"/>
          <w:lang w:val="en-US" w:eastAsia="zh-CN"/>
        </w:rPr>
        <w:t>所产生的</w:t>
      </w:r>
      <w:r>
        <w:rPr>
          <w:rFonts w:hint="default" w:ascii="Times New Roman" w:hAnsi="Times New Roman" w:eastAsia="仿宋_GB2312" w:cs="Times New Roman"/>
          <w:color w:val="auto"/>
          <w:sz w:val="32"/>
          <w:szCs w:val="32"/>
          <w:highlight w:val="none"/>
          <w:lang w:val="en-US" w:eastAsia="zh-CN"/>
        </w:rPr>
        <w:t>费用</w:t>
      </w:r>
      <w:r>
        <w:rPr>
          <w:rFonts w:hint="eastAsia" w:ascii="Times New Roman" w:hAnsi="Times New Roman" w:eastAsia="仿宋_GB2312" w:cs="Times New Roman"/>
          <w:color w:val="auto"/>
          <w:sz w:val="32"/>
          <w:szCs w:val="32"/>
          <w:highlight w:val="none"/>
          <w:lang w:val="en-US" w:eastAsia="zh-CN"/>
        </w:rPr>
        <w:t>（包括但不限于诉讼费、律师费等）</w:t>
      </w:r>
      <w:r>
        <w:rPr>
          <w:rFonts w:hint="default" w:ascii="Times New Roman" w:hAnsi="Times New Roman" w:eastAsia="仿宋_GB2312" w:cs="Times New Roman"/>
          <w:color w:val="auto"/>
          <w:sz w:val="32"/>
          <w:szCs w:val="32"/>
          <w:highlight w:val="none"/>
          <w:lang w:val="en-US" w:eastAsia="zh-CN"/>
        </w:rPr>
        <w:t>、甲方因本协议项下租赁导致的各种经济损失、恢复场地原状费用、违约金、租金</w:t>
      </w:r>
      <w:r>
        <w:rPr>
          <w:rFonts w:hint="eastAsia" w:ascii="Times New Roman" w:hAnsi="Times New Roman" w:eastAsia="仿宋_GB2312" w:cs="Times New Roman"/>
          <w:color w:val="auto"/>
          <w:sz w:val="32"/>
          <w:szCs w:val="32"/>
          <w:highlight w:val="none"/>
          <w:lang w:val="en-US" w:eastAsia="zh-CN"/>
        </w:rPr>
        <w:t>。</w:t>
      </w:r>
    </w:p>
    <w:p w14:paraId="325647CC">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bookmarkStart w:id="1" w:name="auto_fouce_2"/>
      <w:r>
        <w:rPr>
          <w:rFonts w:hint="default" w:ascii="Times New Roman" w:hAnsi="Times New Roman" w:eastAsia="仿宋_GB2312" w:cs="Times New Roman"/>
          <w:color w:val="auto"/>
          <w:sz w:val="32"/>
          <w:szCs w:val="32"/>
          <w:highlight w:val="none"/>
          <w:lang w:val="en-US" w:eastAsia="zh-CN"/>
        </w:rPr>
        <w:t>3.待租赁期满</w:t>
      </w:r>
      <w:r>
        <w:rPr>
          <w:rFonts w:hint="default" w:ascii="Times New Roman" w:hAnsi="Times New Roman" w:eastAsia="仿宋_GB2312" w:cs="Times New Roman"/>
          <w:color w:val="auto"/>
          <w:sz w:val="32"/>
          <w:szCs w:val="32"/>
          <w:highlight w:val="none"/>
          <w:lang w:eastAsia="zh-CN"/>
        </w:rPr>
        <w:t>或按</w:t>
      </w:r>
      <w:r>
        <w:rPr>
          <w:rFonts w:hint="default" w:ascii="Times New Roman" w:hAnsi="Times New Roman" w:eastAsia="仿宋_GB2312" w:cs="Times New Roman"/>
          <w:color w:val="auto"/>
          <w:sz w:val="32"/>
          <w:szCs w:val="32"/>
          <w:highlight w:val="none"/>
          <w:lang w:val="en-US" w:eastAsia="zh-CN"/>
        </w:rPr>
        <w:t>甲方</w:t>
      </w:r>
      <w:r>
        <w:rPr>
          <w:rFonts w:hint="default" w:ascii="Times New Roman" w:hAnsi="Times New Roman" w:eastAsia="仿宋_GB2312" w:cs="Times New Roman"/>
          <w:color w:val="auto"/>
          <w:sz w:val="32"/>
          <w:szCs w:val="32"/>
          <w:highlight w:val="none"/>
          <w:lang w:eastAsia="zh-CN"/>
        </w:rPr>
        <w:t>程序</w:t>
      </w:r>
      <w:r>
        <w:rPr>
          <w:rFonts w:hint="default" w:ascii="Times New Roman" w:hAnsi="Times New Roman" w:eastAsia="仿宋_GB2312" w:cs="Times New Roman"/>
          <w:color w:val="auto"/>
          <w:sz w:val="32"/>
          <w:szCs w:val="32"/>
          <w:highlight w:val="none"/>
          <w:lang w:val="en-US" w:eastAsia="zh-CN"/>
        </w:rPr>
        <w:t>完成</w:t>
      </w:r>
      <w:r>
        <w:rPr>
          <w:rFonts w:hint="default" w:ascii="Times New Roman" w:hAnsi="Times New Roman" w:eastAsia="仿宋_GB2312" w:cs="Times New Roman"/>
          <w:color w:val="auto"/>
          <w:sz w:val="32"/>
          <w:szCs w:val="32"/>
          <w:highlight w:val="none"/>
          <w:lang w:eastAsia="zh-CN"/>
        </w:rPr>
        <w:t>提前退租</w:t>
      </w:r>
      <w:r>
        <w:rPr>
          <w:rFonts w:hint="default" w:ascii="Times New Roman" w:hAnsi="Times New Roman" w:eastAsia="仿宋_GB2312" w:cs="Times New Roman"/>
          <w:color w:val="auto"/>
          <w:sz w:val="32"/>
          <w:szCs w:val="32"/>
          <w:highlight w:val="none"/>
          <w:lang w:val="en-US" w:eastAsia="zh-CN"/>
        </w:rPr>
        <w:t>手续解除合同，</w:t>
      </w:r>
      <w:r>
        <w:rPr>
          <w:rFonts w:hint="default" w:ascii="Times New Roman" w:hAnsi="Times New Roman" w:eastAsia="仿宋_GB2312" w:cs="Times New Roman"/>
          <w:color w:val="auto"/>
          <w:sz w:val="32"/>
          <w:szCs w:val="32"/>
          <w:highlight w:val="none"/>
        </w:rPr>
        <w:t>乙方如期交还</w:t>
      </w:r>
      <w:r>
        <w:rPr>
          <w:rFonts w:hint="default" w:ascii="Times New Roman" w:hAnsi="Times New Roman" w:eastAsia="仿宋_GB2312" w:cs="Times New Roman"/>
          <w:color w:val="auto"/>
          <w:sz w:val="32"/>
          <w:szCs w:val="32"/>
          <w:highlight w:val="none"/>
          <w:lang w:val="en-US" w:eastAsia="zh-CN"/>
        </w:rPr>
        <w:t>承租</w:t>
      </w:r>
      <w:r>
        <w:rPr>
          <w:rFonts w:hint="default" w:ascii="Times New Roman" w:hAnsi="Times New Roman" w:eastAsia="仿宋_GB2312" w:cs="Times New Roman"/>
          <w:color w:val="auto"/>
          <w:sz w:val="32"/>
          <w:szCs w:val="32"/>
          <w:highlight w:val="none"/>
        </w:rPr>
        <w:t>房屋</w:t>
      </w:r>
      <w:r>
        <w:rPr>
          <w:rFonts w:hint="default" w:ascii="Times New Roman" w:hAnsi="Times New Roman" w:eastAsia="仿宋_GB2312" w:cs="Times New Roman"/>
          <w:color w:val="auto"/>
          <w:sz w:val="32"/>
          <w:szCs w:val="32"/>
          <w:highlight w:val="none"/>
          <w:lang w:val="en-US" w:eastAsia="zh-CN"/>
        </w:rPr>
        <w:t>至甲方</w:t>
      </w:r>
      <w:r>
        <w:rPr>
          <w:rFonts w:hint="default" w:ascii="Times New Roman" w:hAnsi="Times New Roman" w:eastAsia="仿宋_GB2312" w:cs="Times New Roman"/>
          <w:color w:val="auto"/>
          <w:sz w:val="32"/>
          <w:szCs w:val="32"/>
          <w:highlight w:val="none"/>
          <w:lang w:eastAsia="zh-CN"/>
        </w:rPr>
        <w:t>且缴清应由乙方缴纳的相关费用</w:t>
      </w:r>
      <w:r>
        <w:rPr>
          <w:rFonts w:hint="eastAsia" w:ascii="Times New Roman" w:hAnsi="Times New Roman" w:eastAsia="仿宋_GB2312" w:cs="Times New Roman"/>
          <w:color w:val="auto"/>
          <w:sz w:val="32"/>
          <w:szCs w:val="32"/>
          <w:highlight w:val="none"/>
          <w:lang w:eastAsia="zh-CN"/>
        </w:rPr>
        <w:t>并提供相关缴费凭证</w:t>
      </w:r>
      <w:r>
        <w:rPr>
          <w:rFonts w:hint="default" w:ascii="Times New Roman" w:hAnsi="Times New Roman" w:eastAsia="仿宋_GB2312" w:cs="Times New Roman"/>
          <w:color w:val="auto"/>
          <w:sz w:val="32"/>
          <w:szCs w:val="32"/>
          <w:highlight w:val="none"/>
          <w:lang w:val="en-US" w:eastAsia="zh-CN"/>
        </w:rPr>
        <w:t>后</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甲</w:t>
      </w:r>
      <w:r>
        <w:rPr>
          <w:rFonts w:hint="eastAsia" w:ascii="Times New Roman" w:hAnsi="Times New Roman" w:eastAsia="仿宋_GB2312" w:cs="Times New Roman"/>
          <w:color w:val="auto"/>
          <w:sz w:val="32"/>
          <w:szCs w:val="32"/>
          <w:highlight w:val="none"/>
          <w:lang w:val="en-US" w:eastAsia="zh-CN"/>
        </w:rPr>
        <w:t>方在10</w:t>
      </w:r>
      <w:r>
        <w:rPr>
          <w:rFonts w:hint="default" w:ascii="Times New Roman" w:hAnsi="Times New Roman" w:eastAsia="仿宋_GB2312" w:cs="Times New Roman"/>
          <w:color w:val="auto"/>
          <w:sz w:val="32"/>
          <w:szCs w:val="32"/>
          <w:highlight w:val="none"/>
          <w:lang w:val="en-US" w:eastAsia="zh-CN"/>
        </w:rPr>
        <w:t>个工作日内将保证金（不计利息）足额退还乙方。</w:t>
      </w:r>
      <w:bookmarkEnd w:id="1"/>
    </w:p>
    <w:p w14:paraId="63DB0F02">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第五条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房屋交付</w:t>
      </w:r>
    </w:p>
    <w:p w14:paraId="72A069DE">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1.甲方于</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日将房屋正式交付乙方。乙方已实地</w:t>
      </w:r>
      <w:r>
        <w:rPr>
          <w:rFonts w:hint="eastAsia" w:ascii="Times New Roman" w:hAnsi="Times New Roman" w:eastAsia="仿宋_GB2312" w:cs="Times New Roman"/>
          <w:color w:val="auto"/>
          <w:sz w:val="32"/>
          <w:szCs w:val="32"/>
          <w:highlight w:val="none"/>
          <w:lang w:eastAsia="zh-CN"/>
        </w:rPr>
        <w:t>查看</w:t>
      </w:r>
      <w:r>
        <w:rPr>
          <w:rFonts w:hint="default" w:ascii="Times New Roman" w:hAnsi="Times New Roman" w:eastAsia="仿宋_GB2312" w:cs="Times New Roman"/>
          <w:color w:val="auto"/>
          <w:sz w:val="32"/>
          <w:szCs w:val="32"/>
          <w:highlight w:val="none"/>
        </w:rPr>
        <w:t>且对该</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做过必要的了解</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清楚知晓房屋现状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在交付房屋时由乙方</w:t>
      </w:r>
      <w:r>
        <w:rPr>
          <w:rFonts w:hint="default" w:ascii="Times New Roman" w:hAnsi="Times New Roman" w:eastAsia="仿宋_GB2312" w:cs="Times New Roman"/>
          <w:color w:val="auto"/>
          <w:sz w:val="32"/>
          <w:szCs w:val="32"/>
          <w:highlight w:val="none"/>
          <w:lang w:val="en-US" w:eastAsia="zh-CN"/>
        </w:rPr>
        <w:t>对房屋进行</w:t>
      </w:r>
      <w:r>
        <w:rPr>
          <w:rFonts w:hint="default" w:ascii="Times New Roman" w:hAnsi="Times New Roman" w:eastAsia="仿宋_GB2312" w:cs="Times New Roman"/>
          <w:color w:val="auto"/>
          <w:sz w:val="32"/>
          <w:szCs w:val="32"/>
          <w:highlight w:val="none"/>
        </w:rPr>
        <w:t>验收</w:t>
      </w:r>
      <w:r>
        <w:rPr>
          <w:rFonts w:hint="default" w:ascii="Times New Roman" w:hAnsi="Times New Roman" w:eastAsia="仿宋_GB2312" w:cs="Times New Roman"/>
          <w:color w:val="auto"/>
          <w:sz w:val="32"/>
          <w:szCs w:val="32"/>
          <w:highlight w:val="none"/>
          <w:lang w:eastAsia="zh-CN"/>
        </w:rPr>
        <w:t>。</w:t>
      </w:r>
      <w:bookmarkStart w:id="2" w:name="auto_fouce_3"/>
      <w:r>
        <w:rPr>
          <w:rFonts w:hint="eastAsia" w:ascii="Times New Roman" w:hAnsi="Times New Roman" w:eastAsia="仿宋_GB2312" w:cs="Times New Roman"/>
          <w:color w:val="auto"/>
          <w:sz w:val="32"/>
          <w:szCs w:val="32"/>
          <w:highlight w:val="none"/>
          <w:lang w:eastAsia="zh-CN"/>
        </w:rPr>
        <w:t>房屋交付时，甲方应与乙方共同对房屋及附属设施设备进行现场验收，并签署交接清单（</w:t>
      </w:r>
      <w:r>
        <w:rPr>
          <w:rFonts w:hint="eastAsia" w:ascii="Times New Roman" w:hAnsi="Times New Roman" w:eastAsia="仿宋_GB2312" w:cs="Times New Roman"/>
          <w:color w:val="auto"/>
          <w:sz w:val="32"/>
          <w:szCs w:val="32"/>
          <w:highlight w:val="none"/>
          <w:lang w:val="en-US" w:eastAsia="zh-CN"/>
        </w:rPr>
        <w:t>详见附件2</w:t>
      </w:r>
      <w:r>
        <w:rPr>
          <w:rFonts w:hint="eastAsia" w:ascii="Times New Roman" w:hAnsi="Times New Roman" w:eastAsia="仿宋_GB2312" w:cs="Times New Roman"/>
          <w:color w:val="auto"/>
          <w:sz w:val="32"/>
          <w:szCs w:val="32"/>
          <w:highlight w:val="none"/>
          <w:lang w:eastAsia="zh-CN"/>
        </w:rPr>
        <w:t>）。</w:t>
      </w:r>
      <w:bookmarkEnd w:id="2"/>
    </w:p>
    <w:p w14:paraId="3E6ABF85">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2.如房屋已经具备交付标准，但因乙方原因未能在约定交付日办理交接，则视为甲方于该日按照本合同规定的条件向乙方交付了该资产，租赁期、装修期仍从该日起算。</w:t>
      </w:r>
    </w:p>
    <w:p w14:paraId="5E0F2D2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.甲方将房屋附属设施设备一并清点移交乙方使用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在本合同解除后乙方应将附属设施设备完好无损退还甲方</w:t>
      </w:r>
      <w:r>
        <w:rPr>
          <w:rFonts w:hint="default" w:ascii="Times New Roman" w:hAnsi="Times New Roman" w:eastAsia="仿宋_GB2312" w:cs="Times New Roman"/>
          <w:color w:val="auto"/>
          <w:sz w:val="32"/>
          <w:szCs w:val="32"/>
          <w:highlight w:val="none"/>
        </w:rPr>
        <w:t>。</w:t>
      </w:r>
      <w:bookmarkStart w:id="3" w:name="auto_fouce_4"/>
      <w:r>
        <w:rPr>
          <w:rFonts w:hint="eastAsia" w:ascii="Times New Roman" w:hAnsi="Times New Roman" w:eastAsia="仿宋_GB2312" w:cs="Times New Roman"/>
          <w:color w:val="auto"/>
          <w:sz w:val="32"/>
          <w:szCs w:val="32"/>
          <w:highlight w:val="none"/>
          <w:lang w:eastAsia="zh-CN"/>
        </w:rPr>
        <w:t>甲方应在房屋交付及收回时与乙方共同清点附属设施设备，并签署详细移交清单，作为双方交接和责任认定的依据。</w:t>
      </w:r>
      <w:bookmarkEnd w:id="3"/>
    </w:p>
    <w:p w14:paraId="5BE53685">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4.房屋交付后，该资产的安全责任即转移给乙方，甲方不承担乙方及任何第三方在资产内受到的任何人身伤害或财产损失，其责任和损失由乙方承担和处理。</w:t>
      </w:r>
    </w:p>
    <w:p w14:paraId="67A4C35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第六条  房屋装修与修缮</w:t>
      </w:r>
    </w:p>
    <w:p w14:paraId="00F962EC">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0"/>
          <w:szCs w:val="30"/>
          <w:highlight w:val="none"/>
          <w:lang w:eastAsia="zh-CN"/>
        </w:rPr>
      </w:pPr>
      <w:bookmarkStart w:id="4" w:name="auto_fouce_5"/>
      <w:r>
        <w:rPr>
          <w:rFonts w:hint="default" w:ascii="Times New Roman" w:hAnsi="Times New Roman" w:eastAsia="仿宋_GB2312" w:cs="Times New Roman"/>
          <w:color w:val="auto"/>
          <w:sz w:val="32"/>
          <w:szCs w:val="32"/>
          <w:highlight w:val="none"/>
        </w:rPr>
        <w:t>1.本处房屋资产为现状出租。房屋资产交付乙方后，房屋及其附属设施</w:t>
      </w:r>
      <w:r>
        <w:rPr>
          <w:rFonts w:hint="default" w:ascii="Times New Roman" w:hAnsi="Times New Roman" w:eastAsia="仿宋_GB2312" w:cs="Times New Roman"/>
          <w:color w:val="auto"/>
          <w:sz w:val="32"/>
          <w:szCs w:val="32"/>
          <w:highlight w:val="none"/>
          <w:lang w:val="en-US" w:eastAsia="zh-CN"/>
        </w:rPr>
        <w:t>设备</w:t>
      </w:r>
      <w:r>
        <w:rPr>
          <w:rFonts w:hint="default" w:ascii="Times New Roman" w:hAnsi="Times New Roman" w:eastAsia="仿宋_GB2312" w:cs="Times New Roman"/>
          <w:color w:val="auto"/>
          <w:sz w:val="32"/>
          <w:szCs w:val="32"/>
          <w:highlight w:val="none"/>
        </w:rPr>
        <w:t>的装修、维修、维护责任及费用均由乙方</w:t>
      </w:r>
      <w:r>
        <w:rPr>
          <w:rFonts w:hint="default" w:ascii="Times New Roman" w:hAnsi="Times New Roman" w:eastAsia="仿宋_GB2312" w:cs="Times New Roman"/>
          <w:color w:val="auto"/>
          <w:sz w:val="32"/>
          <w:szCs w:val="32"/>
          <w:highlight w:val="none"/>
          <w:lang w:val="en-US" w:eastAsia="zh-CN"/>
        </w:rPr>
        <w:t>单方</w:t>
      </w:r>
      <w:r>
        <w:rPr>
          <w:rFonts w:hint="default" w:ascii="Times New Roman" w:hAnsi="Times New Roman" w:eastAsia="仿宋_GB2312" w:cs="Times New Roman"/>
          <w:color w:val="auto"/>
          <w:sz w:val="32"/>
          <w:szCs w:val="32"/>
          <w:highlight w:val="none"/>
        </w:rPr>
        <w:t>负责</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因房屋主体结构造成的除外</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主体结构范围包括房屋的承重墙体、楼板、屋顶、基础、外墙等。因房屋自然老化、不可归责于乙方的损坏或故障，由甲方负责维修，相关费用由甲方承担。</w:t>
      </w:r>
      <w:bookmarkEnd w:id="4"/>
    </w:p>
    <w:p w14:paraId="571577EA">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2.乙方</w:t>
      </w:r>
      <w:r>
        <w:rPr>
          <w:rFonts w:hint="default" w:ascii="Times New Roman" w:hAnsi="Times New Roman" w:eastAsia="仿宋_GB2312" w:cs="Times New Roman"/>
          <w:color w:val="auto"/>
          <w:sz w:val="32"/>
          <w:szCs w:val="32"/>
          <w:highlight w:val="none"/>
          <w:lang w:val="en-US" w:eastAsia="zh-CN"/>
        </w:rPr>
        <w:t>在签订本合同前已</w:t>
      </w:r>
      <w:r>
        <w:rPr>
          <w:rFonts w:hint="default" w:ascii="Times New Roman" w:hAnsi="Times New Roman" w:eastAsia="仿宋_GB2312" w:cs="Times New Roman"/>
          <w:color w:val="auto"/>
          <w:sz w:val="32"/>
          <w:szCs w:val="32"/>
          <w:highlight w:val="none"/>
        </w:rPr>
        <w:t>充分了解房屋的结构及状况</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乙方如需对</w:t>
      </w:r>
      <w:r>
        <w:rPr>
          <w:rFonts w:hint="default" w:ascii="Times New Roman" w:hAnsi="Times New Roman" w:eastAsia="仿宋_GB2312" w:cs="Times New Roman"/>
          <w:color w:val="auto"/>
          <w:sz w:val="32"/>
          <w:szCs w:val="32"/>
          <w:highlight w:val="none"/>
        </w:rPr>
        <w:t>房屋</w:t>
      </w:r>
      <w:r>
        <w:rPr>
          <w:rFonts w:hint="default" w:ascii="Times New Roman" w:hAnsi="Times New Roman" w:eastAsia="仿宋_GB2312" w:cs="Times New Roman"/>
          <w:color w:val="auto"/>
          <w:sz w:val="32"/>
          <w:szCs w:val="32"/>
          <w:highlight w:val="none"/>
          <w:lang w:val="en-US" w:eastAsia="zh-CN"/>
        </w:rPr>
        <w:t>进行</w:t>
      </w:r>
      <w:r>
        <w:rPr>
          <w:rFonts w:hint="default" w:ascii="Times New Roman" w:hAnsi="Times New Roman" w:eastAsia="仿宋_GB2312" w:cs="Times New Roman"/>
          <w:color w:val="auto"/>
          <w:sz w:val="32"/>
          <w:szCs w:val="32"/>
          <w:highlight w:val="none"/>
        </w:rPr>
        <w:t>改造</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改造</w:t>
      </w:r>
      <w:r>
        <w:rPr>
          <w:rFonts w:hint="default" w:ascii="Times New Roman" w:hAnsi="Times New Roman" w:eastAsia="仿宋_GB2312" w:cs="Times New Roman"/>
          <w:color w:val="auto"/>
          <w:sz w:val="32"/>
          <w:szCs w:val="32"/>
          <w:highlight w:val="none"/>
        </w:rPr>
        <w:t>方案</w:t>
      </w:r>
      <w:r>
        <w:rPr>
          <w:rFonts w:hint="eastAsia" w:ascii="Times New Roman" w:hAnsi="Times New Roman" w:eastAsia="仿宋_GB2312" w:cs="Times New Roman"/>
          <w:color w:val="auto"/>
          <w:sz w:val="32"/>
          <w:szCs w:val="32"/>
          <w:highlight w:val="none"/>
          <w:lang w:eastAsia="zh-CN"/>
        </w:rPr>
        <w:t>须</w:t>
      </w:r>
      <w:r>
        <w:rPr>
          <w:rFonts w:hint="eastAsia" w:ascii="Times New Roman" w:hAnsi="Times New Roman" w:eastAsia="仿宋_GB2312" w:cs="Times New Roman"/>
          <w:color w:val="auto"/>
          <w:sz w:val="32"/>
          <w:szCs w:val="32"/>
          <w:highlight w:val="none"/>
          <w:lang w:val="en-US" w:eastAsia="zh-CN"/>
        </w:rPr>
        <w:t>向</w:t>
      </w:r>
      <w:r>
        <w:rPr>
          <w:rFonts w:hint="default" w:ascii="Times New Roman" w:hAnsi="Times New Roman" w:eastAsia="仿宋_GB2312" w:cs="Times New Roman"/>
          <w:color w:val="auto"/>
          <w:sz w:val="32"/>
          <w:szCs w:val="32"/>
          <w:highlight w:val="none"/>
        </w:rPr>
        <w:t>甲方</w:t>
      </w:r>
      <w:r>
        <w:rPr>
          <w:rFonts w:hint="eastAsia" w:ascii="Times New Roman" w:hAnsi="Times New Roman" w:eastAsia="仿宋_GB2312" w:cs="Times New Roman"/>
          <w:color w:val="auto"/>
          <w:sz w:val="32"/>
          <w:szCs w:val="32"/>
          <w:highlight w:val="none"/>
          <w:lang w:val="en-US" w:eastAsia="zh-CN"/>
        </w:rPr>
        <w:t>报备方</w:t>
      </w:r>
      <w:r>
        <w:rPr>
          <w:rFonts w:hint="default" w:ascii="Times New Roman" w:hAnsi="Times New Roman" w:eastAsia="仿宋_GB2312" w:cs="Times New Roman"/>
          <w:color w:val="auto"/>
          <w:sz w:val="32"/>
          <w:szCs w:val="32"/>
          <w:highlight w:val="none"/>
        </w:rPr>
        <w:t>可</w:t>
      </w:r>
      <w:r>
        <w:rPr>
          <w:rFonts w:hint="default" w:ascii="Times New Roman" w:hAnsi="Times New Roman" w:eastAsia="仿宋_GB2312" w:cs="Times New Roman"/>
          <w:color w:val="auto"/>
          <w:sz w:val="32"/>
          <w:szCs w:val="32"/>
          <w:highlight w:val="none"/>
          <w:lang w:val="en-US" w:eastAsia="zh-CN"/>
        </w:rPr>
        <w:t>进行</w:t>
      </w:r>
      <w:r>
        <w:rPr>
          <w:rFonts w:hint="default" w:ascii="Times New Roman" w:hAnsi="Times New Roman" w:eastAsia="仿宋_GB2312" w:cs="Times New Roman"/>
          <w:color w:val="auto"/>
          <w:sz w:val="32"/>
          <w:szCs w:val="32"/>
          <w:highlight w:val="none"/>
        </w:rPr>
        <w:t>施工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未经甲方同意乙方不得改变房屋的结构和外观。</w:t>
      </w:r>
    </w:p>
    <w:p w14:paraId="4D9DC63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乙方在进行消防、环保设施等</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包括但不限于需相关部门许可和批准的其他情况）作业时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应按照国家及行业规定的标准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委托</w:t>
      </w:r>
      <w:r>
        <w:rPr>
          <w:rFonts w:hint="default" w:ascii="Times New Roman" w:hAnsi="Times New Roman" w:eastAsia="仿宋_GB2312" w:cs="Times New Roman"/>
          <w:color w:val="auto"/>
          <w:sz w:val="32"/>
          <w:szCs w:val="32"/>
          <w:highlight w:val="none"/>
          <w:lang w:val="en-US" w:eastAsia="zh-CN"/>
        </w:rPr>
        <w:t>有</w:t>
      </w:r>
      <w:r>
        <w:rPr>
          <w:rFonts w:hint="default" w:ascii="Times New Roman" w:hAnsi="Times New Roman" w:eastAsia="仿宋_GB2312" w:cs="Times New Roman"/>
          <w:color w:val="auto"/>
          <w:sz w:val="32"/>
          <w:szCs w:val="32"/>
          <w:highlight w:val="none"/>
        </w:rPr>
        <w:t>相关资质的设计、施工、安装企业进行</w:t>
      </w:r>
      <w:r>
        <w:rPr>
          <w:rFonts w:hint="default" w:ascii="Times New Roman" w:hAnsi="Times New Roman" w:eastAsia="仿宋_GB2312" w:cs="Times New Roman"/>
          <w:color w:val="auto"/>
          <w:sz w:val="32"/>
          <w:szCs w:val="32"/>
          <w:highlight w:val="none"/>
          <w:lang w:val="en-US" w:eastAsia="zh-CN"/>
        </w:rPr>
        <w:t>作业</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如需报建和验收</w:t>
      </w:r>
      <w:r>
        <w:rPr>
          <w:rFonts w:hint="default"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rPr>
        <w:t>，乙方应自</w:t>
      </w:r>
      <w:r>
        <w:rPr>
          <w:rFonts w:hint="default" w:ascii="Times New Roman" w:hAnsi="Times New Roman" w:eastAsia="仿宋_GB2312" w:cs="Times New Roman"/>
          <w:color w:val="auto"/>
          <w:sz w:val="32"/>
          <w:szCs w:val="32"/>
          <w:highlight w:val="none"/>
          <w:lang w:eastAsia="zh-CN"/>
        </w:rPr>
        <w:t>行</w:t>
      </w:r>
      <w:r>
        <w:rPr>
          <w:rFonts w:hint="default" w:ascii="Times New Roman" w:hAnsi="Times New Roman" w:eastAsia="仿宋_GB2312" w:cs="Times New Roman"/>
          <w:color w:val="auto"/>
          <w:sz w:val="32"/>
          <w:szCs w:val="32"/>
          <w:highlight w:val="none"/>
        </w:rPr>
        <w:t>办理</w:t>
      </w:r>
      <w:r>
        <w:rPr>
          <w:rFonts w:hint="eastAsia" w:ascii="Times New Roman" w:hAnsi="Times New Roman" w:eastAsia="仿宋_GB2312" w:cs="Times New Roman"/>
          <w:color w:val="auto"/>
          <w:sz w:val="32"/>
          <w:szCs w:val="32"/>
          <w:highlight w:val="none"/>
          <w:lang w:eastAsia="zh-CN"/>
        </w:rPr>
        <w:t>报验</w:t>
      </w:r>
      <w:r>
        <w:rPr>
          <w:rFonts w:hint="default" w:ascii="Times New Roman" w:hAnsi="Times New Roman" w:eastAsia="仿宋_GB2312" w:cs="Times New Roman"/>
          <w:color w:val="auto"/>
          <w:sz w:val="32"/>
          <w:szCs w:val="32"/>
          <w:highlight w:val="none"/>
        </w:rPr>
        <w:t>手续。</w:t>
      </w:r>
    </w:p>
    <w:p w14:paraId="2C91636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 xml:space="preserve">第七条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房屋经营与使用</w:t>
      </w:r>
    </w:p>
    <w:p w14:paraId="760DDD8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用途为</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。在租赁期内未征得甲方同意以及按规定经有关部门审核批准前，不得擅自改变房屋的用途</w:t>
      </w:r>
      <w:r>
        <w:rPr>
          <w:rFonts w:hint="default" w:ascii="Times New Roman" w:hAnsi="Times New Roman" w:eastAsia="仿宋_GB2312" w:cs="Times New Roman"/>
          <w:color w:val="auto"/>
          <w:sz w:val="32"/>
          <w:szCs w:val="32"/>
          <w:highlight w:val="none"/>
          <w:lang w:eastAsia="zh-CN"/>
        </w:rPr>
        <w:t>。</w:t>
      </w:r>
    </w:p>
    <w:p w14:paraId="42261605">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bookmarkStart w:id="5" w:name="auto_fouce_6"/>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val="en-US" w:eastAsia="zh-CN"/>
        </w:rPr>
        <w:t>.乙方经营的业务必须符合国家相关法律法规的规定，乙方为其经营行为承担一切法律责任。</w:t>
      </w:r>
      <w:r>
        <w:rPr>
          <w:rFonts w:hint="default" w:ascii="Times New Roman" w:hAnsi="Times New Roman" w:eastAsia="仿宋_GB2312" w:cs="Times New Roman"/>
          <w:color w:val="auto"/>
          <w:sz w:val="32"/>
          <w:szCs w:val="32"/>
          <w:highlight w:val="none"/>
          <w:lang w:eastAsia="zh-CN"/>
        </w:rPr>
        <w:t>若</w:t>
      </w:r>
      <w:r>
        <w:rPr>
          <w:rFonts w:hint="default" w:ascii="Times New Roman" w:hAnsi="Times New Roman" w:eastAsia="仿宋_GB2312" w:cs="Times New Roman"/>
          <w:color w:val="auto"/>
          <w:sz w:val="32"/>
          <w:szCs w:val="32"/>
          <w:highlight w:val="none"/>
        </w:rPr>
        <w:t>乙方</w:t>
      </w:r>
      <w:r>
        <w:rPr>
          <w:rFonts w:hint="eastAsia" w:ascii="Times New Roman" w:hAnsi="Times New Roman" w:eastAsia="仿宋_GB2312" w:cs="Times New Roman"/>
          <w:color w:val="auto"/>
          <w:sz w:val="32"/>
          <w:szCs w:val="32"/>
          <w:highlight w:val="none"/>
          <w:lang w:eastAsia="zh-CN"/>
        </w:rPr>
        <w:t>使用该房屋</w:t>
      </w:r>
      <w:r>
        <w:rPr>
          <w:rFonts w:hint="default" w:ascii="Times New Roman" w:hAnsi="Times New Roman" w:eastAsia="仿宋_GB2312" w:cs="Times New Roman"/>
          <w:color w:val="auto"/>
          <w:sz w:val="32"/>
          <w:szCs w:val="32"/>
          <w:highlight w:val="none"/>
        </w:rPr>
        <w:t>从事</w:t>
      </w:r>
      <w:r>
        <w:rPr>
          <w:rFonts w:hint="eastAsia" w:ascii="Times New Roman" w:hAnsi="Times New Roman" w:eastAsia="仿宋_GB2312" w:cs="Times New Roman"/>
          <w:color w:val="auto"/>
          <w:sz w:val="32"/>
          <w:szCs w:val="32"/>
          <w:highlight w:val="none"/>
          <w:lang w:eastAsia="zh-CN"/>
        </w:rPr>
        <w:t>的业务不</w:t>
      </w:r>
      <w:r>
        <w:rPr>
          <w:rFonts w:hint="default" w:ascii="Times New Roman" w:hAnsi="Times New Roman" w:eastAsia="仿宋_GB2312" w:cs="Times New Roman"/>
          <w:color w:val="auto"/>
          <w:sz w:val="32"/>
          <w:szCs w:val="32"/>
          <w:highlight w:val="none"/>
        </w:rPr>
        <w:t>符合</w:t>
      </w:r>
      <w:r>
        <w:rPr>
          <w:rFonts w:hint="default" w:ascii="Times New Roman" w:hAnsi="Times New Roman" w:eastAsia="仿宋_GB2312" w:cs="Times New Roman"/>
          <w:color w:val="auto"/>
          <w:sz w:val="32"/>
          <w:szCs w:val="32"/>
          <w:highlight w:val="none"/>
          <w:lang w:val="en-US" w:eastAsia="zh-CN"/>
        </w:rPr>
        <w:t>国家相关法律法规的规定</w:t>
      </w:r>
      <w:r>
        <w:rPr>
          <w:rFonts w:hint="eastAsia" w:ascii="Times New Roman" w:hAnsi="Times New Roman" w:eastAsia="仿宋_GB2312" w:cs="Times New Roman"/>
          <w:color w:val="auto"/>
          <w:sz w:val="32"/>
          <w:szCs w:val="32"/>
          <w:highlight w:val="none"/>
          <w:lang w:val="en-US" w:eastAsia="zh-CN"/>
        </w:rPr>
        <w:t>，且被行政机关认定构成实质性违法</w:t>
      </w:r>
      <w:r>
        <w:rPr>
          <w:rFonts w:hint="default" w:ascii="Times New Roman" w:hAnsi="Times New Roman" w:eastAsia="仿宋_GB2312" w:cs="Times New Roman"/>
          <w:color w:val="auto"/>
          <w:sz w:val="32"/>
          <w:szCs w:val="32"/>
          <w:highlight w:val="none"/>
        </w:rPr>
        <w:t>，视为乙方根本违约，甲方有权要求乙方承担违约责任，并有权单方面解除合同而无需向乙方承担任何违约责任。</w:t>
      </w:r>
      <w:bookmarkEnd w:id="5"/>
    </w:p>
    <w:p w14:paraId="064792E8">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 xml:space="preserve">第八条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房屋收回</w:t>
      </w:r>
    </w:p>
    <w:p w14:paraId="674E1BD6">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1.租赁期届满</w:t>
      </w:r>
      <w:r>
        <w:rPr>
          <w:rFonts w:hint="default" w:ascii="Times New Roman" w:hAnsi="Times New Roman" w:eastAsia="仿宋_GB2312" w:cs="Times New Roman"/>
          <w:color w:val="auto"/>
          <w:sz w:val="32"/>
          <w:szCs w:val="32"/>
          <w:highlight w:val="none"/>
          <w:lang w:val="en-US" w:eastAsia="zh-CN"/>
        </w:rPr>
        <w:t>后如乙方未按程序获得后续租赁权，或甲方不再出租该处房屋资产，</w:t>
      </w:r>
      <w:r>
        <w:rPr>
          <w:rFonts w:hint="default" w:ascii="Times New Roman" w:hAnsi="Times New Roman" w:eastAsia="仿宋_GB2312" w:cs="Times New Roman"/>
          <w:color w:val="auto"/>
          <w:sz w:val="32"/>
          <w:szCs w:val="32"/>
          <w:highlight w:val="none"/>
        </w:rPr>
        <w:t>乙方须</w:t>
      </w:r>
      <w:r>
        <w:rPr>
          <w:rFonts w:hint="default" w:ascii="Times New Roman" w:hAnsi="Times New Roman" w:eastAsia="仿宋_GB2312" w:cs="Times New Roman"/>
          <w:color w:val="auto"/>
          <w:sz w:val="32"/>
          <w:szCs w:val="32"/>
          <w:highlight w:val="none"/>
          <w:lang w:val="en-US" w:eastAsia="zh-CN"/>
        </w:rPr>
        <w:t>于租赁期届满的次日，</w:t>
      </w:r>
      <w:r>
        <w:rPr>
          <w:rFonts w:hint="default" w:ascii="Times New Roman" w:hAnsi="Times New Roman" w:eastAsia="仿宋_GB2312" w:cs="Times New Roman"/>
          <w:color w:val="auto"/>
          <w:sz w:val="32"/>
          <w:szCs w:val="32"/>
          <w:highlight w:val="none"/>
        </w:rPr>
        <w:t>即</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val="en-US" w:eastAsia="zh-CN"/>
        </w:rPr>
        <w:t>XX</w:t>
      </w:r>
      <w:r>
        <w:rPr>
          <w:rFonts w:hint="default" w:ascii="Times New Roman" w:hAnsi="Times New Roman" w:eastAsia="仿宋_GB2312" w:cs="Times New Roman"/>
          <w:color w:val="auto"/>
          <w:sz w:val="32"/>
          <w:szCs w:val="32"/>
          <w:highlight w:val="none"/>
        </w:rPr>
        <w:t>日无条件</w:t>
      </w:r>
      <w:r>
        <w:rPr>
          <w:rFonts w:hint="default" w:ascii="Times New Roman" w:hAnsi="Times New Roman" w:eastAsia="仿宋_GB2312" w:cs="Times New Roman"/>
          <w:color w:val="auto"/>
          <w:sz w:val="32"/>
          <w:szCs w:val="32"/>
          <w:highlight w:val="none"/>
        </w:rPr>
        <w:t>将其财产搬离租赁资产，并按资产装修且经正常使用后的状态交还甲方。若乙方拒绝搬离</w:t>
      </w:r>
      <w:r>
        <w:rPr>
          <w:rFonts w:hint="eastAsia" w:ascii="Times New Roman" w:hAnsi="Times New Roman" w:eastAsia="仿宋_GB2312" w:cs="Times New Roman"/>
          <w:color w:val="auto"/>
          <w:sz w:val="32"/>
          <w:szCs w:val="32"/>
          <w:highlight w:val="none"/>
          <w:lang w:val="en-US" w:eastAsia="zh-CN"/>
        </w:rPr>
        <w:t>或逾期搬离</w:t>
      </w:r>
      <w:r>
        <w:rPr>
          <w:rFonts w:hint="default" w:ascii="Times New Roman" w:hAnsi="Times New Roman" w:eastAsia="仿宋_GB2312" w:cs="Times New Roman"/>
          <w:color w:val="auto"/>
          <w:sz w:val="32"/>
          <w:szCs w:val="32"/>
          <w:highlight w:val="none"/>
        </w:rPr>
        <w:t>的，甲方有权自行搬离或处置乙方动产，甲方无需就处置乙方动产造成的损失进行赔偿，搬离、处置费用由乙方承担，甲方有权向乙方进行追索或直接从合同履约保证金中扣除。</w:t>
      </w:r>
    </w:p>
    <w:p w14:paraId="4BCA08D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bookmarkStart w:id="6" w:name="auto_fouce_7"/>
      <w:r>
        <w:rPr>
          <w:rFonts w:hint="default" w:ascii="Times New Roman" w:hAnsi="Times New Roman" w:eastAsia="仿宋_GB2312" w:cs="Times New Roman"/>
          <w:color w:val="auto"/>
          <w:sz w:val="32"/>
          <w:szCs w:val="32"/>
          <w:highlight w:val="none"/>
        </w:rPr>
        <w:t>2.乙方交还甲方房屋应保持房屋的完好状态</w:t>
      </w:r>
      <w:r>
        <w:rPr>
          <w:rFonts w:hint="eastAsia" w:ascii="Times New Roman" w:hAnsi="Times New Roman" w:eastAsia="仿宋_GB2312" w:cs="Times New Roman"/>
          <w:color w:val="auto"/>
          <w:sz w:val="32"/>
          <w:szCs w:val="32"/>
          <w:highlight w:val="none"/>
          <w:lang w:eastAsia="zh-CN"/>
        </w:rPr>
        <w:t>。乙方自费投入的</w:t>
      </w:r>
      <w:r>
        <w:rPr>
          <w:rFonts w:hint="default" w:ascii="Times New Roman" w:hAnsi="Times New Roman" w:eastAsia="仿宋_GB2312" w:cs="Times New Roman"/>
          <w:color w:val="auto"/>
          <w:sz w:val="32"/>
          <w:szCs w:val="32"/>
          <w:highlight w:val="none"/>
        </w:rPr>
        <w:t>不可拆卸构筑物</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附着物</w:t>
      </w:r>
      <w:r>
        <w:rPr>
          <w:rFonts w:hint="eastAsia"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lang w:val="en-US" w:eastAsia="zh-CN"/>
        </w:rPr>
        <w:t>设施设备</w:t>
      </w:r>
      <w:r>
        <w:rPr>
          <w:rFonts w:hint="default" w:ascii="Times New Roman" w:hAnsi="Times New Roman" w:eastAsia="仿宋_GB2312" w:cs="Times New Roman"/>
          <w:color w:val="auto"/>
          <w:sz w:val="32"/>
          <w:szCs w:val="32"/>
          <w:highlight w:val="none"/>
        </w:rPr>
        <w:t>无偿归甲方所有</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乙方</w:t>
      </w:r>
      <w:r>
        <w:rPr>
          <w:rFonts w:hint="eastAsia" w:ascii="Times New Roman" w:hAnsi="Times New Roman" w:eastAsia="仿宋_GB2312" w:cs="Times New Roman"/>
          <w:color w:val="auto"/>
          <w:sz w:val="32"/>
          <w:szCs w:val="32"/>
          <w:highlight w:val="none"/>
          <w:lang w:val="en-US" w:eastAsia="zh-CN"/>
        </w:rPr>
        <w:t>自有可移动财物及可拆卸设备，乙方有权在</w:t>
      </w:r>
      <w:r>
        <w:rPr>
          <w:rFonts w:hint="default" w:ascii="Times New Roman" w:hAnsi="Times New Roman" w:eastAsia="仿宋_GB2312" w:cs="Times New Roman"/>
          <w:color w:val="auto"/>
          <w:sz w:val="32"/>
          <w:szCs w:val="32"/>
          <w:highlight w:val="none"/>
        </w:rPr>
        <w:t>不</w:t>
      </w:r>
      <w:r>
        <w:rPr>
          <w:rFonts w:hint="eastAsia" w:ascii="Times New Roman" w:hAnsi="Times New Roman" w:eastAsia="仿宋_GB2312" w:cs="Times New Roman"/>
          <w:color w:val="auto"/>
          <w:sz w:val="32"/>
          <w:szCs w:val="32"/>
          <w:highlight w:val="none"/>
          <w:lang w:eastAsia="zh-CN"/>
        </w:rPr>
        <w:t>损坏房屋的前提下自行拆除并带走。乙方不</w:t>
      </w:r>
      <w:r>
        <w:rPr>
          <w:rFonts w:hint="default" w:ascii="Times New Roman" w:hAnsi="Times New Roman" w:eastAsia="仿宋_GB2312" w:cs="Times New Roman"/>
          <w:color w:val="auto"/>
          <w:sz w:val="32"/>
          <w:szCs w:val="32"/>
          <w:highlight w:val="none"/>
        </w:rPr>
        <w:t>得破坏房屋装修，不得向甲方提出装修及其他补偿要求。交还房屋时乙方应</w:t>
      </w:r>
      <w:r>
        <w:rPr>
          <w:rFonts w:hint="default" w:ascii="Times New Roman" w:hAnsi="Times New Roman" w:eastAsia="仿宋_GB2312" w:cs="Times New Roman"/>
          <w:color w:val="auto"/>
          <w:sz w:val="32"/>
          <w:szCs w:val="32"/>
          <w:highlight w:val="none"/>
          <w:lang w:eastAsia="zh-CN"/>
        </w:rPr>
        <w:t>缴清</w:t>
      </w:r>
      <w:r>
        <w:rPr>
          <w:rFonts w:hint="default" w:ascii="Times New Roman" w:hAnsi="Times New Roman" w:eastAsia="仿宋_GB2312" w:cs="Times New Roman"/>
          <w:color w:val="auto"/>
          <w:sz w:val="32"/>
          <w:szCs w:val="32"/>
          <w:highlight w:val="none"/>
        </w:rPr>
        <w:t>按相关约定应由乙方</w:t>
      </w:r>
      <w:r>
        <w:rPr>
          <w:rFonts w:hint="default" w:ascii="Times New Roman" w:hAnsi="Times New Roman" w:eastAsia="仿宋_GB2312" w:cs="Times New Roman"/>
          <w:color w:val="auto"/>
          <w:sz w:val="32"/>
          <w:szCs w:val="32"/>
          <w:highlight w:val="none"/>
          <w:lang w:eastAsia="zh-CN"/>
        </w:rPr>
        <w:t>缴纳</w:t>
      </w:r>
      <w:r>
        <w:rPr>
          <w:rFonts w:hint="default" w:ascii="Times New Roman" w:hAnsi="Times New Roman" w:eastAsia="仿宋_GB2312" w:cs="Times New Roman"/>
          <w:color w:val="auto"/>
          <w:sz w:val="32"/>
          <w:szCs w:val="32"/>
          <w:highlight w:val="none"/>
        </w:rPr>
        <w:t>的各项费用。</w:t>
      </w:r>
      <w:bookmarkEnd w:id="6"/>
    </w:p>
    <w:p w14:paraId="0B98A50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bookmarkStart w:id="7" w:name="auto_fouce_8"/>
      <w:r>
        <w:rPr>
          <w:rFonts w:hint="default" w:ascii="Times New Roman" w:hAnsi="Times New Roman" w:eastAsia="仿宋_GB2312" w:cs="Times New Roman"/>
          <w:color w:val="auto"/>
          <w:sz w:val="32"/>
          <w:szCs w:val="32"/>
          <w:highlight w:val="none"/>
        </w:rPr>
        <w:t>3.乙方将房屋附属设施设备一并清点交还甲方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乙方</w:t>
      </w:r>
      <w:r>
        <w:rPr>
          <w:rFonts w:hint="eastAsia" w:ascii="Times New Roman" w:hAnsi="Times New Roman" w:eastAsia="仿宋_GB2312" w:cs="Times New Roman"/>
          <w:color w:val="auto"/>
          <w:sz w:val="32"/>
          <w:szCs w:val="32"/>
          <w:highlight w:val="none"/>
          <w:lang w:val="en-US" w:eastAsia="zh-CN"/>
        </w:rPr>
        <w:t>交还</w:t>
      </w:r>
      <w:r>
        <w:rPr>
          <w:rFonts w:hint="default" w:ascii="Times New Roman" w:hAnsi="Times New Roman" w:eastAsia="仿宋_GB2312" w:cs="Times New Roman"/>
          <w:color w:val="auto"/>
          <w:sz w:val="32"/>
          <w:szCs w:val="32"/>
          <w:highlight w:val="none"/>
        </w:rPr>
        <w:t>甲方的电梯、消防等重要设施设备要保持安全、正常使用</w:t>
      </w:r>
      <w:r>
        <w:rPr>
          <w:rFonts w:hint="eastAsia" w:ascii="Times New Roman" w:hAnsi="Times New Roman" w:eastAsia="仿宋_GB2312" w:cs="Times New Roman"/>
          <w:color w:val="auto"/>
          <w:sz w:val="32"/>
          <w:szCs w:val="32"/>
          <w:highlight w:val="none"/>
          <w:lang w:eastAsia="zh-CN"/>
        </w:rPr>
        <w:t>，自然损耗除外</w:t>
      </w:r>
      <w:r>
        <w:rPr>
          <w:rFonts w:hint="default" w:ascii="Times New Roman" w:hAnsi="Times New Roman" w:eastAsia="仿宋_GB2312" w:cs="Times New Roman"/>
          <w:color w:val="auto"/>
          <w:sz w:val="32"/>
          <w:szCs w:val="32"/>
          <w:highlight w:val="none"/>
        </w:rPr>
        <w:t>。</w:t>
      </w:r>
      <w:bookmarkEnd w:id="7"/>
    </w:p>
    <w:p w14:paraId="0782AC49">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如乙方未按合同约定期限搬离，则其仍需按合同租金标准向甲方支付房屋占用期间的占用费（甲方接收该部分费用不代表甲方同意将该资产转为不定期租赁）并自行承担水电及其他应由乙方承担的费用；乙方按合同约定完成房屋交还前，房屋的相关安全责任仍由其自行承担。</w:t>
      </w:r>
    </w:p>
    <w:p w14:paraId="5557A06B">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 xml:space="preserve">第九条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甲方责任</w:t>
      </w:r>
    </w:p>
    <w:p w14:paraId="79A63CBC">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甲方保证所出租的</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产权清楚，没有纠纷</w:t>
      </w:r>
      <w:r>
        <w:rPr>
          <w:rFonts w:hint="eastAsia" w:ascii="Times New Roman" w:hAnsi="Times New Roman" w:eastAsia="仿宋_GB2312" w:cs="Times New Roman"/>
          <w:color w:val="auto"/>
          <w:sz w:val="32"/>
          <w:szCs w:val="32"/>
          <w:highlight w:val="none"/>
          <w:lang w:eastAsia="zh-CN"/>
        </w:rPr>
        <w:t>，具有</w:t>
      </w:r>
      <w:r>
        <w:rPr>
          <w:rFonts w:hint="default" w:ascii="Times New Roman" w:hAnsi="Times New Roman" w:eastAsia="仿宋_GB2312" w:cs="Times New Roman"/>
          <w:color w:val="auto"/>
          <w:sz w:val="32"/>
          <w:szCs w:val="32"/>
          <w:highlight w:val="none"/>
        </w:rPr>
        <w:t>合法的出租资格。若因</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产权发生纠纷，导致乙方无法使用</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，由甲方承担责任。</w:t>
      </w:r>
    </w:p>
    <w:p w14:paraId="615737D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bookmarkStart w:id="8" w:name="auto_fouce_9"/>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合同签订后，甲方如</w:t>
      </w:r>
      <w:r>
        <w:rPr>
          <w:rFonts w:hint="eastAsia" w:ascii="Times New Roman" w:hAnsi="Times New Roman" w:eastAsia="仿宋_GB2312" w:cs="Times New Roman"/>
          <w:color w:val="auto"/>
          <w:sz w:val="32"/>
          <w:szCs w:val="32"/>
          <w:highlight w:val="none"/>
          <w:lang w:val="en-US" w:eastAsia="zh-CN"/>
        </w:rPr>
        <w:t>因其自身原因</w:t>
      </w:r>
      <w:r>
        <w:rPr>
          <w:rFonts w:hint="default" w:ascii="Times New Roman" w:hAnsi="Times New Roman" w:eastAsia="仿宋_GB2312" w:cs="Times New Roman"/>
          <w:color w:val="auto"/>
          <w:sz w:val="32"/>
          <w:szCs w:val="32"/>
          <w:highlight w:val="none"/>
        </w:rPr>
        <w:t>未能按照合同规定的期限将房屋交付乙方使用的，从合同约定的房屋交付日起算，</w:t>
      </w:r>
      <w:r>
        <w:rPr>
          <w:rFonts w:hint="default" w:ascii="Times New Roman" w:hAnsi="Times New Roman" w:eastAsia="仿宋_GB2312" w:cs="Times New Roman"/>
          <w:color w:val="auto"/>
          <w:sz w:val="32"/>
          <w:szCs w:val="32"/>
          <w:highlight w:val="none"/>
        </w:rPr>
        <w:t>甲方按照</w:t>
      </w:r>
      <w:r>
        <w:rPr>
          <w:rFonts w:hint="default" w:ascii="Times New Roman" w:hAnsi="Times New Roman" w:eastAsia="仿宋_GB2312" w:cs="Times New Roman"/>
          <w:i w:val="0"/>
          <w:iCs w:val="0"/>
          <w:caps w:val="0"/>
          <w:color w:val="auto"/>
          <w:spacing w:val="0"/>
          <w:sz w:val="32"/>
          <w:szCs w:val="32"/>
          <w:highlight w:val="none"/>
          <w:shd w:val="clear" w:color="auto" w:fill="FFFFFF"/>
        </w:rPr>
        <w:t>全国银行间同业拆借中心公</w:t>
      </w:r>
      <w:r>
        <w:rPr>
          <w:rFonts w:hint="eastAsia" w:ascii="Times New Roman" w:hAnsi="Times New Roman" w:eastAsia="仿宋_GB2312" w:cs="Times New Roman"/>
          <w:i w:val="0"/>
          <w:iCs w:val="0"/>
          <w:caps w:val="0"/>
          <w:color w:val="auto"/>
          <w:spacing w:val="0"/>
          <w:sz w:val="32"/>
          <w:szCs w:val="32"/>
          <w:highlight w:val="none"/>
          <w:shd w:val="clear" w:color="auto" w:fill="FFFFFF"/>
          <w:lang w:eastAsia="zh-CN"/>
        </w:rPr>
        <w:t>布的</w:t>
      </w:r>
      <w:r>
        <w:rPr>
          <w:rFonts w:hint="default" w:ascii="Times New Roman" w:hAnsi="Times New Roman" w:eastAsia="仿宋_GB2312" w:cs="Times New Roman"/>
          <w:i w:val="0"/>
          <w:iCs w:val="0"/>
          <w:caps w:val="0"/>
          <w:color w:val="auto"/>
          <w:spacing w:val="0"/>
          <w:sz w:val="32"/>
          <w:szCs w:val="32"/>
          <w:highlight w:val="none"/>
          <w:shd w:val="clear" w:color="auto" w:fill="FFFFFF"/>
        </w:rPr>
        <w:t>贷款市场报价利率</w:t>
      </w: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w:t>
      </w:r>
      <w:r>
        <w:rPr>
          <w:rFonts w:hint="default" w:ascii="Times New Roman" w:hAnsi="Times New Roman" w:eastAsia="仿宋_GB2312" w:cs="Times New Roman"/>
          <w:i w:val="0"/>
          <w:iCs w:val="0"/>
          <w:caps w:val="0"/>
          <w:color w:val="auto"/>
          <w:spacing w:val="0"/>
          <w:sz w:val="32"/>
          <w:szCs w:val="32"/>
          <w:highlight w:val="none"/>
          <w:shd w:val="clear" w:color="auto" w:fill="FFFFFF"/>
        </w:rPr>
        <w:t>LPR</w:t>
      </w: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w:t>
      </w:r>
      <w:r>
        <w:rPr>
          <w:rFonts w:hint="eastAsia" w:ascii="Times New Roman" w:hAnsi="Times New Roman" w:eastAsia="仿宋_GB2312" w:cs="Times New Roman"/>
          <w:i w:val="0"/>
          <w:iCs w:val="0"/>
          <w:caps w:val="0"/>
          <w:color w:val="auto"/>
          <w:spacing w:val="0"/>
          <w:sz w:val="32"/>
          <w:szCs w:val="32"/>
          <w:highlight w:val="none"/>
          <w:shd w:val="clear" w:color="auto" w:fill="FFFFFF"/>
          <w:lang w:val="en-US" w:eastAsia="zh-CN"/>
        </w:rPr>
        <w:t>的四倍</w:t>
      </w:r>
      <w:r>
        <w:rPr>
          <w:rFonts w:hint="default" w:ascii="Times New Roman" w:hAnsi="Times New Roman" w:eastAsia="仿宋_GB2312" w:cs="Times New Roman"/>
          <w:color w:val="auto"/>
          <w:sz w:val="32"/>
          <w:szCs w:val="32"/>
          <w:highlight w:val="none"/>
        </w:rPr>
        <w:t>向乙方支付已</w:t>
      </w:r>
      <w:r>
        <w:rPr>
          <w:rFonts w:hint="default" w:ascii="Times New Roman" w:hAnsi="Times New Roman" w:eastAsia="仿宋_GB2312" w:cs="Times New Roman"/>
          <w:color w:val="auto"/>
          <w:sz w:val="32"/>
          <w:szCs w:val="32"/>
          <w:highlight w:val="none"/>
          <w:lang w:eastAsia="zh-CN"/>
        </w:rPr>
        <w:t>缴纳</w:t>
      </w:r>
      <w:r>
        <w:rPr>
          <w:rFonts w:hint="default" w:ascii="Times New Roman" w:hAnsi="Times New Roman" w:eastAsia="仿宋_GB2312" w:cs="Times New Roman"/>
          <w:color w:val="auto"/>
          <w:sz w:val="32"/>
          <w:szCs w:val="32"/>
          <w:highlight w:val="none"/>
        </w:rPr>
        <w:t>的</w:t>
      </w:r>
      <w:r>
        <w:rPr>
          <w:rFonts w:hint="default" w:ascii="Times New Roman" w:hAnsi="Times New Roman" w:eastAsia="仿宋_GB2312" w:cs="Times New Roman"/>
          <w:color w:val="auto"/>
          <w:sz w:val="32"/>
          <w:szCs w:val="32"/>
          <w:highlight w:val="none"/>
          <w:lang w:eastAsia="zh-CN"/>
        </w:rPr>
        <w:t>首期</w:t>
      </w:r>
      <w:r>
        <w:rPr>
          <w:rFonts w:hint="default" w:ascii="Times New Roman" w:hAnsi="Times New Roman" w:eastAsia="仿宋_GB2312" w:cs="Times New Roman"/>
          <w:color w:val="auto"/>
          <w:sz w:val="32"/>
          <w:szCs w:val="32"/>
          <w:highlight w:val="none"/>
        </w:rPr>
        <w:t>租金的利息</w:t>
      </w:r>
      <w:r>
        <w:rPr>
          <w:rFonts w:hint="default" w:ascii="Times New Roman" w:hAnsi="Times New Roman" w:eastAsia="仿宋_GB2312" w:cs="Times New Roman"/>
          <w:color w:val="auto"/>
          <w:sz w:val="32"/>
          <w:szCs w:val="32"/>
          <w:highlight w:val="none"/>
        </w:rPr>
        <w:t>，至房屋正式交付乙方之日止。租赁期限从房屋正式交付乙方当</w:t>
      </w:r>
      <w:r>
        <w:rPr>
          <w:rFonts w:hint="eastAsia" w:ascii="Times New Roman" w:hAnsi="Times New Roman" w:eastAsia="仿宋_GB2312" w:cs="Times New Roman"/>
          <w:color w:val="auto"/>
          <w:sz w:val="32"/>
          <w:szCs w:val="32"/>
          <w:highlight w:val="none"/>
          <w:lang w:eastAsia="zh-CN"/>
        </w:rPr>
        <w:t>日起</w:t>
      </w:r>
      <w:r>
        <w:rPr>
          <w:rFonts w:hint="default" w:ascii="Times New Roman" w:hAnsi="Times New Roman" w:eastAsia="仿宋_GB2312" w:cs="Times New Roman"/>
          <w:color w:val="auto"/>
          <w:sz w:val="32"/>
          <w:szCs w:val="32"/>
          <w:highlight w:val="none"/>
        </w:rPr>
        <w:t>重新计算。</w:t>
      </w:r>
      <w:bookmarkEnd w:id="8"/>
    </w:p>
    <w:p w14:paraId="19DAC001">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合同签订后，从合同约定交付日起算</w:t>
      </w:r>
      <w:r>
        <w:rPr>
          <w:rFonts w:hint="default" w:ascii="Times New Roman" w:hAnsi="Times New Roman" w:eastAsia="仿宋_GB2312" w:cs="Times New Roman"/>
          <w:color w:val="auto"/>
          <w:sz w:val="32"/>
          <w:szCs w:val="32"/>
          <w:highlight w:val="none"/>
          <w:u w:val="single"/>
        </w:rPr>
        <w:t xml:space="preserve"> 2 </w:t>
      </w:r>
      <w:r>
        <w:rPr>
          <w:rFonts w:hint="default" w:ascii="Times New Roman" w:hAnsi="Times New Roman" w:eastAsia="仿宋_GB2312" w:cs="Times New Roman"/>
          <w:color w:val="auto"/>
          <w:sz w:val="32"/>
          <w:szCs w:val="32"/>
          <w:highlight w:val="none"/>
        </w:rPr>
        <w:t>个月内甲方因</w:t>
      </w:r>
      <w:r>
        <w:rPr>
          <w:rFonts w:hint="eastAsia" w:ascii="Times New Roman" w:hAnsi="Times New Roman" w:eastAsia="仿宋_GB2312" w:cs="Times New Roman"/>
          <w:color w:val="auto"/>
          <w:sz w:val="32"/>
          <w:szCs w:val="32"/>
          <w:highlight w:val="none"/>
          <w:lang w:val="en-US" w:eastAsia="zh-CN"/>
        </w:rPr>
        <w:t>自身原因</w:t>
      </w:r>
      <w:r>
        <w:rPr>
          <w:rFonts w:hint="default" w:ascii="Times New Roman" w:hAnsi="Times New Roman" w:eastAsia="仿宋_GB2312" w:cs="Times New Roman"/>
          <w:color w:val="auto"/>
          <w:sz w:val="32"/>
          <w:szCs w:val="32"/>
          <w:highlight w:val="none"/>
        </w:rPr>
        <w:t>无法将房屋交付乙方使用导致合同无法履行，合同自行终止。甲方退还乙方已支付的</w:t>
      </w:r>
      <w:r>
        <w:rPr>
          <w:rFonts w:hint="default" w:ascii="Times New Roman" w:hAnsi="Times New Roman" w:eastAsia="仿宋_GB2312" w:cs="Times New Roman"/>
          <w:color w:val="auto"/>
          <w:sz w:val="32"/>
          <w:szCs w:val="32"/>
          <w:highlight w:val="none"/>
          <w:lang w:eastAsia="zh-CN"/>
        </w:rPr>
        <w:t>首期</w:t>
      </w:r>
      <w:r>
        <w:rPr>
          <w:rFonts w:hint="default" w:ascii="Times New Roman" w:hAnsi="Times New Roman" w:eastAsia="仿宋_GB2312" w:cs="Times New Roman"/>
          <w:color w:val="auto"/>
          <w:sz w:val="32"/>
          <w:szCs w:val="32"/>
          <w:highlight w:val="none"/>
        </w:rPr>
        <w:t>租金和履约保证金，并从合同约定的房屋交付日起算，</w:t>
      </w:r>
      <w:r>
        <w:rPr>
          <w:rFonts w:hint="default" w:ascii="Times New Roman" w:hAnsi="Times New Roman" w:eastAsia="仿宋_GB2312" w:cs="Times New Roman"/>
          <w:color w:val="auto"/>
          <w:sz w:val="32"/>
          <w:szCs w:val="32"/>
          <w:highlight w:val="none"/>
          <w:lang w:val="en-US" w:eastAsia="zh-CN"/>
        </w:rPr>
        <w:t>按照</w:t>
      </w:r>
      <w:r>
        <w:rPr>
          <w:rFonts w:hint="default" w:ascii="Times New Roman" w:hAnsi="Times New Roman" w:eastAsia="仿宋_GB2312" w:cs="Times New Roman"/>
          <w:i w:val="0"/>
          <w:iCs w:val="0"/>
          <w:caps w:val="0"/>
          <w:color w:val="auto"/>
          <w:spacing w:val="0"/>
          <w:sz w:val="32"/>
          <w:szCs w:val="32"/>
          <w:highlight w:val="none"/>
          <w:shd w:val="clear" w:color="auto" w:fill="FFFFFF"/>
        </w:rPr>
        <w:t>全国银行间同业拆借中心公</w:t>
      </w:r>
      <w:r>
        <w:rPr>
          <w:rFonts w:hint="eastAsia" w:ascii="Times New Roman" w:hAnsi="Times New Roman" w:eastAsia="仿宋_GB2312" w:cs="Times New Roman"/>
          <w:i w:val="0"/>
          <w:iCs w:val="0"/>
          <w:caps w:val="0"/>
          <w:color w:val="auto"/>
          <w:spacing w:val="0"/>
          <w:sz w:val="32"/>
          <w:szCs w:val="32"/>
          <w:highlight w:val="none"/>
          <w:shd w:val="clear" w:color="auto" w:fill="FFFFFF"/>
          <w:lang w:eastAsia="zh-CN"/>
        </w:rPr>
        <w:t>布的</w:t>
      </w:r>
      <w:r>
        <w:rPr>
          <w:rFonts w:hint="default" w:ascii="Times New Roman" w:hAnsi="Times New Roman" w:eastAsia="仿宋_GB2312" w:cs="Times New Roman"/>
          <w:i w:val="0"/>
          <w:iCs w:val="0"/>
          <w:caps w:val="0"/>
          <w:color w:val="auto"/>
          <w:spacing w:val="0"/>
          <w:sz w:val="32"/>
          <w:szCs w:val="32"/>
          <w:highlight w:val="none"/>
          <w:shd w:val="clear" w:color="auto" w:fill="FFFFFF"/>
        </w:rPr>
        <w:t>贷款市场报价利率</w:t>
      </w: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w:t>
      </w:r>
      <w:r>
        <w:rPr>
          <w:rFonts w:hint="default" w:ascii="Times New Roman" w:hAnsi="Times New Roman" w:eastAsia="仿宋_GB2312" w:cs="Times New Roman"/>
          <w:i w:val="0"/>
          <w:iCs w:val="0"/>
          <w:caps w:val="0"/>
          <w:color w:val="auto"/>
          <w:spacing w:val="0"/>
          <w:sz w:val="32"/>
          <w:szCs w:val="32"/>
          <w:highlight w:val="none"/>
          <w:shd w:val="clear" w:color="auto" w:fill="FFFFFF"/>
        </w:rPr>
        <w:t>LPR</w:t>
      </w: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w:t>
      </w:r>
      <w:r>
        <w:rPr>
          <w:rFonts w:hint="eastAsia" w:ascii="Times New Roman" w:hAnsi="Times New Roman" w:eastAsia="仿宋_GB2312" w:cs="Times New Roman"/>
          <w:i w:val="0"/>
          <w:iCs w:val="0"/>
          <w:caps w:val="0"/>
          <w:color w:val="auto"/>
          <w:spacing w:val="0"/>
          <w:sz w:val="32"/>
          <w:szCs w:val="32"/>
          <w:highlight w:val="none"/>
          <w:shd w:val="clear" w:color="auto" w:fill="FFFFFF"/>
          <w:lang w:val="en-US" w:eastAsia="zh-CN"/>
        </w:rPr>
        <w:t>的四倍</w:t>
      </w:r>
      <w:r>
        <w:rPr>
          <w:rFonts w:hint="default" w:ascii="Times New Roman" w:hAnsi="Times New Roman" w:eastAsia="仿宋_GB2312" w:cs="Times New Roman"/>
          <w:color w:val="auto"/>
          <w:sz w:val="32"/>
          <w:szCs w:val="32"/>
          <w:highlight w:val="none"/>
        </w:rPr>
        <w:t>向乙方支付已</w:t>
      </w:r>
      <w:r>
        <w:rPr>
          <w:rFonts w:hint="default" w:ascii="Times New Roman" w:hAnsi="Times New Roman" w:eastAsia="仿宋_GB2312" w:cs="Times New Roman"/>
          <w:color w:val="auto"/>
          <w:sz w:val="32"/>
          <w:szCs w:val="32"/>
          <w:highlight w:val="none"/>
          <w:lang w:eastAsia="zh-CN"/>
        </w:rPr>
        <w:t>缴纳</w:t>
      </w:r>
      <w:r>
        <w:rPr>
          <w:rFonts w:hint="default" w:ascii="Times New Roman" w:hAnsi="Times New Roman" w:eastAsia="仿宋_GB2312" w:cs="Times New Roman"/>
          <w:color w:val="auto"/>
          <w:sz w:val="32"/>
          <w:szCs w:val="32"/>
          <w:highlight w:val="none"/>
        </w:rPr>
        <w:t>的</w:t>
      </w:r>
      <w:r>
        <w:rPr>
          <w:rFonts w:hint="default" w:ascii="Times New Roman" w:hAnsi="Times New Roman" w:eastAsia="仿宋_GB2312" w:cs="Times New Roman"/>
          <w:color w:val="auto"/>
          <w:sz w:val="32"/>
          <w:szCs w:val="32"/>
          <w:highlight w:val="none"/>
          <w:lang w:eastAsia="zh-CN"/>
        </w:rPr>
        <w:t>首期</w:t>
      </w:r>
      <w:r>
        <w:rPr>
          <w:rFonts w:hint="default" w:ascii="Times New Roman" w:hAnsi="Times New Roman" w:eastAsia="仿宋_GB2312" w:cs="Times New Roman"/>
          <w:color w:val="auto"/>
          <w:sz w:val="32"/>
          <w:szCs w:val="32"/>
          <w:highlight w:val="none"/>
        </w:rPr>
        <w:t>租金的利息</w:t>
      </w:r>
      <w:r>
        <w:rPr>
          <w:rFonts w:hint="default" w:ascii="Times New Roman" w:hAnsi="Times New Roman" w:eastAsia="仿宋_GB2312" w:cs="Times New Roman"/>
          <w:color w:val="auto"/>
          <w:sz w:val="32"/>
          <w:szCs w:val="32"/>
          <w:highlight w:val="none"/>
        </w:rPr>
        <w:t>，至合同终止之日。如涉及乙方所支付</w:t>
      </w:r>
      <w:r>
        <w:rPr>
          <w:rFonts w:hint="default" w:ascii="Times New Roman" w:hAnsi="Times New Roman" w:eastAsia="仿宋_GB2312" w:cs="Times New Roman"/>
          <w:color w:val="auto"/>
          <w:sz w:val="32"/>
          <w:szCs w:val="32"/>
          <w:highlight w:val="none"/>
          <w:lang w:eastAsia="zh-CN"/>
        </w:rPr>
        <w:t>交易服务费</w:t>
      </w:r>
      <w:r>
        <w:rPr>
          <w:rFonts w:hint="default" w:ascii="Times New Roman" w:hAnsi="Times New Roman" w:eastAsia="仿宋_GB2312" w:cs="Times New Roman"/>
          <w:color w:val="auto"/>
          <w:sz w:val="32"/>
          <w:szCs w:val="32"/>
          <w:highlight w:val="none"/>
        </w:rPr>
        <w:t>，由甲方负责全额赔偿（不计利息）。</w:t>
      </w:r>
    </w:p>
    <w:p w14:paraId="788FC25A">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4.甲方应根据乙方的书面申请，如实向有关部门提供出租房屋的权属、租赁情况等证明，以便于乙方办理营业执照等业务。</w:t>
      </w:r>
    </w:p>
    <w:p w14:paraId="44F3B742">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0"/>
          <w:szCs w:val="30"/>
          <w:highlight w:val="none"/>
          <w:lang w:eastAsia="zh-CN"/>
        </w:rPr>
      </w:pPr>
      <w:bookmarkStart w:id="9" w:name="auto_fouce_10"/>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租赁期届满后，甲方</w:t>
      </w:r>
      <w:r>
        <w:rPr>
          <w:rFonts w:hint="eastAsia" w:ascii="Times New Roman" w:hAnsi="Times New Roman" w:eastAsia="仿宋_GB2312" w:cs="Times New Roman"/>
          <w:color w:val="auto"/>
          <w:sz w:val="32"/>
          <w:szCs w:val="32"/>
          <w:highlight w:val="none"/>
          <w:lang w:eastAsia="zh-CN"/>
        </w:rPr>
        <w:t>如继续</w:t>
      </w:r>
      <w:r>
        <w:rPr>
          <w:rFonts w:hint="default" w:ascii="Times New Roman" w:hAnsi="Times New Roman" w:eastAsia="仿宋_GB2312" w:cs="Times New Roman"/>
          <w:color w:val="auto"/>
          <w:sz w:val="32"/>
          <w:szCs w:val="32"/>
          <w:highlight w:val="none"/>
        </w:rPr>
        <w:t>对外公开招租，</w:t>
      </w:r>
      <w:r>
        <w:rPr>
          <w:rFonts w:hint="eastAsia" w:ascii="Times New Roman" w:hAnsi="Times New Roman" w:eastAsia="仿宋_GB2312" w:cs="Times New Roman"/>
          <w:color w:val="auto"/>
          <w:sz w:val="32"/>
          <w:szCs w:val="32"/>
          <w:highlight w:val="none"/>
          <w:lang w:eastAsia="zh-CN"/>
        </w:rPr>
        <w:t>且</w:t>
      </w:r>
      <w:r>
        <w:rPr>
          <w:rFonts w:hint="default" w:ascii="Times New Roman" w:hAnsi="Times New Roman" w:eastAsia="仿宋_GB2312" w:cs="Times New Roman"/>
          <w:color w:val="auto"/>
          <w:sz w:val="32"/>
          <w:szCs w:val="32"/>
          <w:highlight w:val="none"/>
        </w:rPr>
        <w:t>乙方</w:t>
      </w:r>
      <w:r>
        <w:rPr>
          <w:rFonts w:hint="eastAsia" w:ascii="Times New Roman" w:hAnsi="Times New Roman" w:eastAsia="仿宋_GB2312" w:cs="Times New Roman"/>
          <w:color w:val="auto"/>
          <w:sz w:val="32"/>
          <w:szCs w:val="32"/>
          <w:highlight w:val="none"/>
          <w:lang w:eastAsia="zh-CN"/>
        </w:rPr>
        <w:t>在租赁期间</w:t>
      </w:r>
      <w:r>
        <w:rPr>
          <w:rFonts w:hint="default" w:ascii="Times New Roman" w:hAnsi="Times New Roman" w:eastAsia="仿宋_GB2312" w:cs="Times New Roman"/>
          <w:color w:val="auto"/>
          <w:sz w:val="32"/>
          <w:szCs w:val="32"/>
          <w:highlight w:val="none"/>
        </w:rPr>
        <w:t>无</w:t>
      </w:r>
      <w:r>
        <w:rPr>
          <w:rFonts w:hint="eastAsia" w:ascii="Times New Roman" w:hAnsi="Times New Roman" w:eastAsia="仿宋_GB2312" w:cs="Times New Roman"/>
          <w:color w:val="auto"/>
          <w:sz w:val="32"/>
          <w:szCs w:val="32"/>
          <w:highlight w:val="none"/>
          <w:lang w:eastAsia="zh-CN"/>
        </w:rPr>
        <w:t>拖欠租金及其他重大</w:t>
      </w:r>
      <w:r>
        <w:rPr>
          <w:rFonts w:hint="default" w:ascii="Times New Roman" w:hAnsi="Times New Roman" w:eastAsia="仿宋_GB2312" w:cs="Times New Roman"/>
          <w:color w:val="auto"/>
          <w:sz w:val="32"/>
          <w:szCs w:val="32"/>
          <w:highlight w:val="none"/>
        </w:rPr>
        <w:t>违约行为，</w:t>
      </w:r>
      <w:r>
        <w:rPr>
          <w:rFonts w:hint="eastAsia" w:ascii="Times New Roman" w:hAnsi="Times New Roman" w:eastAsia="仿宋_GB2312" w:cs="Times New Roman"/>
          <w:color w:val="auto"/>
          <w:sz w:val="32"/>
          <w:szCs w:val="32"/>
          <w:highlight w:val="none"/>
          <w:lang w:eastAsia="zh-CN"/>
        </w:rPr>
        <w:t>则乙方</w:t>
      </w:r>
      <w:r>
        <w:rPr>
          <w:rFonts w:hint="default" w:ascii="Times New Roman" w:hAnsi="Times New Roman" w:eastAsia="仿宋_GB2312" w:cs="Times New Roman"/>
          <w:color w:val="auto"/>
          <w:sz w:val="32"/>
          <w:szCs w:val="32"/>
          <w:highlight w:val="none"/>
        </w:rPr>
        <w:t>在同等条件下</w:t>
      </w:r>
      <w:r>
        <w:rPr>
          <w:rFonts w:hint="default" w:ascii="Times New Roman" w:hAnsi="Times New Roman" w:eastAsia="仿宋_GB2312" w:cs="Times New Roman"/>
          <w:color w:val="auto"/>
          <w:sz w:val="32"/>
          <w:szCs w:val="32"/>
          <w:highlight w:val="none"/>
          <w:lang w:val="en-US" w:eastAsia="zh-CN"/>
        </w:rPr>
        <w:t>享有</w:t>
      </w:r>
      <w:r>
        <w:rPr>
          <w:rFonts w:hint="default" w:ascii="Times New Roman" w:hAnsi="Times New Roman" w:eastAsia="仿宋_GB2312" w:cs="Times New Roman"/>
          <w:color w:val="auto"/>
          <w:sz w:val="32"/>
          <w:szCs w:val="32"/>
          <w:highlight w:val="none"/>
        </w:rPr>
        <w:t>优先承租权。</w:t>
      </w:r>
      <w:r>
        <w:rPr>
          <w:rFonts w:hint="eastAsia" w:ascii="Times New Roman" w:hAnsi="Times New Roman" w:eastAsia="仿宋_GB2312" w:cs="Times New Roman"/>
          <w:color w:val="auto"/>
          <w:sz w:val="32"/>
          <w:szCs w:val="32"/>
          <w:highlight w:val="none"/>
          <w:lang w:eastAsia="zh-CN"/>
        </w:rPr>
        <w:t>甲方应在租赁期届满前至少</w:t>
      </w:r>
      <w:r>
        <w:rPr>
          <w:rFonts w:hint="eastAsia" w:ascii="Times New Roman" w:hAnsi="Times New Roman" w:eastAsia="仿宋_GB2312" w:cs="Times New Roman"/>
          <w:color w:val="auto"/>
          <w:sz w:val="32"/>
          <w:szCs w:val="32"/>
          <w:highlight w:val="none"/>
          <w:u w:val="single"/>
          <w:lang w:val="en-US" w:eastAsia="zh-CN"/>
        </w:rPr>
        <w:t>一</w:t>
      </w:r>
      <w:r>
        <w:rPr>
          <w:rFonts w:hint="eastAsia" w:ascii="Times New Roman" w:hAnsi="Times New Roman" w:eastAsia="仿宋_GB2312" w:cs="Times New Roman"/>
          <w:color w:val="auto"/>
          <w:sz w:val="32"/>
          <w:szCs w:val="32"/>
          <w:highlight w:val="none"/>
          <w:u w:val="single"/>
          <w:lang w:eastAsia="zh-CN"/>
        </w:rPr>
        <w:t>个月</w:t>
      </w:r>
      <w:r>
        <w:rPr>
          <w:rFonts w:hint="eastAsia" w:ascii="Times New Roman" w:hAnsi="Times New Roman" w:eastAsia="仿宋_GB2312" w:cs="Times New Roman"/>
          <w:color w:val="auto"/>
          <w:sz w:val="32"/>
          <w:szCs w:val="32"/>
          <w:highlight w:val="none"/>
          <w:lang w:eastAsia="zh-CN"/>
        </w:rPr>
        <w:t>书面通知乙方是否继续出租，并在公开招租时优先考虑乙方的续租申请。</w:t>
      </w:r>
      <w:bookmarkEnd w:id="9"/>
    </w:p>
    <w:p w14:paraId="1FA325B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第十条  乙方责任</w:t>
      </w:r>
    </w:p>
    <w:p w14:paraId="555F6DC6">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bookmarkStart w:id="10" w:name="auto_fouce_11"/>
      <w:r>
        <w:rPr>
          <w:rFonts w:hint="default" w:ascii="Times New Roman" w:hAnsi="Times New Roman" w:eastAsia="仿宋_GB2312" w:cs="Times New Roman"/>
          <w:color w:val="auto"/>
          <w:sz w:val="32"/>
          <w:szCs w:val="32"/>
          <w:highlight w:val="none"/>
        </w:rPr>
        <w:t>1.在租赁期间，乙方有下列行为之一的，视为违反合同规定，甲方</w:t>
      </w:r>
      <w:r>
        <w:rPr>
          <w:rFonts w:hint="eastAsia" w:ascii="Times New Roman" w:hAnsi="Times New Roman" w:eastAsia="仿宋_GB2312" w:cs="Times New Roman"/>
          <w:color w:val="auto"/>
          <w:sz w:val="32"/>
          <w:szCs w:val="32"/>
          <w:highlight w:val="none"/>
          <w:lang w:eastAsia="zh-CN"/>
        </w:rPr>
        <w:t>有权</w:t>
      </w:r>
      <w:r>
        <w:rPr>
          <w:rFonts w:hint="default" w:ascii="Times New Roman" w:hAnsi="Times New Roman" w:eastAsia="仿宋_GB2312" w:cs="Times New Roman"/>
          <w:color w:val="auto"/>
          <w:sz w:val="32"/>
          <w:szCs w:val="32"/>
          <w:highlight w:val="none"/>
        </w:rPr>
        <w:t>单方提前解除合同，收回出租房屋</w:t>
      </w:r>
      <w:r>
        <w:rPr>
          <w:rFonts w:hint="eastAsia" w:ascii="Times New Roman" w:hAnsi="Times New Roman" w:eastAsia="仿宋_GB2312" w:cs="Times New Roman"/>
          <w:color w:val="auto"/>
          <w:sz w:val="32"/>
          <w:szCs w:val="32"/>
          <w:highlight w:val="none"/>
          <w:lang w:eastAsia="zh-CN"/>
        </w:rPr>
        <w:t>。同时，</w:t>
      </w:r>
      <w:r>
        <w:rPr>
          <w:rFonts w:hint="default" w:ascii="Times New Roman" w:hAnsi="Times New Roman" w:eastAsia="仿宋_GB2312" w:cs="Times New Roman"/>
          <w:color w:val="auto"/>
          <w:sz w:val="32"/>
          <w:szCs w:val="32"/>
          <w:highlight w:val="none"/>
          <w:lang w:val="en-US" w:eastAsia="zh-CN"/>
        </w:rPr>
        <w:t>甲方</w:t>
      </w:r>
      <w:r>
        <w:rPr>
          <w:rFonts w:hint="default" w:ascii="Times New Roman" w:hAnsi="Times New Roman" w:eastAsia="仿宋_GB2312" w:cs="Times New Roman"/>
          <w:color w:val="auto"/>
          <w:sz w:val="32"/>
          <w:szCs w:val="32"/>
          <w:highlight w:val="none"/>
        </w:rPr>
        <w:t>有权要求乙方限期搬迁退房，超过搬迁期限后，</w:t>
      </w:r>
      <w:r>
        <w:rPr>
          <w:rFonts w:hint="eastAsia" w:ascii="Times New Roman" w:hAnsi="Times New Roman" w:eastAsia="仿宋_GB2312" w:cs="Times New Roman"/>
          <w:color w:val="auto"/>
          <w:sz w:val="32"/>
          <w:szCs w:val="32"/>
          <w:highlight w:val="none"/>
          <w:lang w:eastAsia="zh-CN"/>
        </w:rPr>
        <w:t>甲方应当以书面或电话形式通知乙方取回遗留物品，给予乙方不少于5</w:t>
      </w:r>
      <w:r>
        <w:rPr>
          <w:rFonts w:hint="eastAsia" w:ascii="Times New Roman" w:hAnsi="Times New Roman" w:eastAsia="仿宋_GB2312" w:cs="Times New Roman"/>
          <w:color w:val="auto"/>
          <w:sz w:val="32"/>
          <w:szCs w:val="32"/>
          <w:highlight w:val="none"/>
          <w:lang w:val="en-US" w:eastAsia="zh-CN"/>
        </w:rPr>
        <w:t>个工作</w:t>
      </w:r>
      <w:r>
        <w:rPr>
          <w:rFonts w:hint="eastAsia" w:ascii="Times New Roman" w:hAnsi="Times New Roman" w:eastAsia="仿宋_GB2312" w:cs="Times New Roman"/>
          <w:color w:val="auto"/>
          <w:sz w:val="32"/>
          <w:szCs w:val="32"/>
          <w:highlight w:val="none"/>
          <w:lang w:eastAsia="zh-CN"/>
        </w:rPr>
        <w:t>日的清理期限。自通知送达之日起满5</w:t>
      </w:r>
      <w:r>
        <w:rPr>
          <w:rFonts w:hint="eastAsia" w:ascii="Times New Roman" w:hAnsi="Times New Roman" w:eastAsia="仿宋_GB2312" w:cs="Times New Roman"/>
          <w:color w:val="auto"/>
          <w:sz w:val="32"/>
          <w:szCs w:val="32"/>
          <w:highlight w:val="none"/>
          <w:lang w:val="en-US" w:eastAsia="zh-CN"/>
        </w:rPr>
        <w:t>个工作</w:t>
      </w:r>
      <w:r>
        <w:rPr>
          <w:rFonts w:hint="eastAsia" w:ascii="Times New Roman" w:hAnsi="Times New Roman" w:eastAsia="仿宋_GB2312" w:cs="Times New Roman"/>
          <w:color w:val="auto"/>
          <w:sz w:val="32"/>
          <w:szCs w:val="32"/>
          <w:highlight w:val="none"/>
          <w:lang w:eastAsia="zh-CN"/>
        </w:rPr>
        <w:t>日后，</w:t>
      </w:r>
      <w:r>
        <w:rPr>
          <w:rFonts w:hint="default" w:ascii="Times New Roman" w:hAnsi="Times New Roman" w:eastAsia="仿宋_GB2312" w:cs="Times New Roman"/>
          <w:color w:val="auto"/>
          <w:sz w:val="32"/>
          <w:szCs w:val="32"/>
          <w:highlight w:val="none"/>
        </w:rPr>
        <w:t>视为乙方搬迁完毕，</w:t>
      </w:r>
      <w:r>
        <w:rPr>
          <w:rFonts w:hint="default" w:ascii="Times New Roman" w:hAnsi="Times New Roman" w:eastAsia="仿宋_GB2312" w:cs="Times New Roman"/>
          <w:color w:val="auto"/>
          <w:sz w:val="32"/>
          <w:szCs w:val="32"/>
          <w:highlight w:val="none"/>
          <w:lang w:eastAsia="zh-CN"/>
        </w:rPr>
        <w:t>房屋</w:t>
      </w:r>
      <w:r>
        <w:rPr>
          <w:rFonts w:hint="default" w:ascii="Times New Roman" w:hAnsi="Times New Roman" w:eastAsia="仿宋_GB2312" w:cs="Times New Roman"/>
          <w:color w:val="auto"/>
          <w:sz w:val="32"/>
          <w:szCs w:val="32"/>
          <w:highlight w:val="none"/>
        </w:rPr>
        <w:t>内如有遗留物品，则视为乙方主动放弃，甲方有权自行处理，乙方无权追偿。</w:t>
      </w:r>
      <w:bookmarkEnd w:id="10"/>
    </w:p>
    <w:p w14:paraId="17F1848A">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（1）擅自将房</w:t>
      </w:r>
      <w:r>
        <w:rPr>
          <w:rFonts w:hint="default" w:ascii="Times New Roman" w:hAnsi="Times New Roman" w:eastAsia="仿宋_GB2312" w:cs="Times New Roman"/>
          <w:color w:val="auto"/>
          <w:sz w:val="32"/>
          <w:szCs w:val="32"/>
          <w:highlight w:val="none"/>
          <w:lang w:val="en-US" w:eastAsia="zh-CN"/>
        </w:rPr>
        <w:t>屋</w:t>
      </w:r>
      <w:r>
        <w:rPr>
          <w:rFonts w:hint="default" w:ascii="Times New Roman" w:hAnsi="Times New Roman" w:eastAsia="仿宋_GB2312" w:cs="Times New Roman"/>
          <w:color w:val="auto"/>
          <w:sz w:val="32"/>
          <w:szCs w:val="32"/>
          <w:highlight w:val="none"/>
        </w:rPr>
        <w:t>抵押、</w:t>
      </w:r>
      <w:r>
        <w:rPr>
          <w:rFonts w:hint="default" w:ascii="Times New Roman" w:hAnsi="Times New Roman" w:eastAsia="仿宋_GB2312" w:cs="Times New Roman"/>
          <w:color w:val="auto"/>
          <w:sz w:val="32"/>
          <w:szCs w:val="32"/>
          <w:highlight w:val="none"/>
          <w:lang w:eastAsia="zh-CN"/>
        </w:rPr>
        <w:t>担保、</w:t>
      </w:r>
      <w:r>
        <w:rPr>
          <w:rFonts w:hint="default" w:ascii="Times New Roman" w:hAnsi="Times New Roman" w:eastAsia="仿宋_GB2312" w:cs="Times New Roman"/>
          <w:color w:val="auto"/>
          <w:sz w:val="32"/>
          <w:szCs w:val="32"/>
          <w:highlight w:val="none"/>
        </w:rPr>
        <w:t>转租</w:t>
      </w:r>
      <w:r>
        <w:rPr>
          <w:rFonts w:hint="default" w:ascii="Times New Roman" w:hAnsi="Times New Roman" w:eastAsia="仿宋_GB2312" w:cs="Times New Roman"/>
          <w:color w:val="auto"/>
          <w:sz w:val="32"/>
          <w:szCs w:val="32"/>
          <w:highlight w:val="none"/>
          <w:lang w:eastAsia="zh-CN"/>
        </w:rPr>
        <w:t>的；</w:t>
      </w:r>
    </w:p>
    <w:p w14:paraId="3676870D">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（2）未经甲方</w:t>
      </w:r>
      <w:r>
        <w:rPr>
          <w:rFonts w:hint="default" w:ascii="Times New Roman" w:hAnsi="Times New Roman" w:eastAsia="仿宋_GB2312" w:cs="Times New Roman"/>
          <w:color w:val="auto"/>
          <w:sz w:val="32"/>
          <w:szCs w:val="32"/>
          <w:highlight w:val="none"/>
          <w:lang w:val="en-US" w:eastAsia="zh-CN"/>
        </w:rPr>
        <w:t>书面</w:t>
      </w:r>
      <w:r>
        <w:rPr>
          <w:rFonts w:hint="default" w:ascii="Times New Roman" w:hAnsi="Times New Roman" w:eastAsia="仿宋_GB2312" w:cs="Times New Roman"/>
          <w:color w:val="auto"/>
          <w:sz w:val="32"/>
          <w:szCs w:val="32"/>
          <w:highlight w:val="none"/>
        </w:rPr>
        <w:t>同意，拆、改、变动房屋结构的；</w:t>
      </w:r>
    </w:p>
    <w:p w14:paraId="12C551B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bookmarkStart w:id="11" w:name="auto_fouce_12"/>
      <w:r>
        <w:rPr>
          <w:rFonts w:hint="default" w:ascii="Times New Roman" w:hAnsi="Times New Roman" w:eastAsia="仿宋_GB2312" w:cs="Times New Roman"/>
          <w:color w:val="auto"/>
          <w:sz w:val="32"/>
          <w:szCs w:val="32"/>
          <w:highlight w:val="none"/>
        </w:rPr>
        <w:t>（3）损坏承租房屋，</w:t>
      </w:r>
      <w:r>
        <w:rPr>
          <w:rFonts w:hint="eastAsia" w:ascii="Times New Roman" w:hAnsi="Times New Roman" w:eastAsia="仿宋_GB2312" w:cs="Times New Roman"/>
          <w:color w:val="auto"/>
          <w:sz w:val="32"/>
          <w:szCs w:val="32"/>
          <w:highlight w:val="none"/>
          <w:lang w:eastAsia="zh-CN"/>
        </w:rPr>
        <w:t>非因乙方故意或重大过失导致的除外，</w:t>
      </w:r>
      <w:r>
        <w:rPr>
          <w:rFonts w:hint="default" w:ascii="Times New Roman" w:hAnsi="Times New Roman" w:eastAsia="仿宋_GB2312" w:cs="Times New Roman"/>
          <w:color w:val="auto"/>
          <w:sz w:val="32"/>
          <w:szCs w:val="32"/>
          <w:highlight w:val="none"/>
        </w:rPr>
        <w:t>在甲方提出的合理期限内仍未修复的；</w:t>
      </w:r>
      <w:bookmarkEnd w:id="11"/>
    </w:p>
    <w:p w14:paraId="430296F5">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（4）利用承租房屋存放危险物品或进行违法活动的；</w:t>
      </w:r>
    </w:p>
    <w:p w14:paraId="7E51EE53">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bookmarkStart w:id="12" w:name="auto_fouce_13"/>
      <w:r>
        <w:rPr>
          <w:rFonts w:hint="default" w:ascii="Times New Roman" w:hAnsi="Times New Roman" w:eastAsia="仿宋_GB2312" w:cs="Times New Roman"/>
          <w:color w:val="auto"/>
          <w:sz w:val="32"/>
          <w:szCs w:val="32"/>
          <w:highlight w:val="none"/>
        </w:rPr>
        <w:t>（5）逾期</w:t>
      </w:r>
      <w:r>
        <w:rPr>
          <w:rFonts w:hint="eastAsia" w:ascii="Times New Roman" w:hAnsi="Times New Roman" w:eastAsia="仿宋_GB2312" w:cs="Times New Roman"/>
          <w:color w:val="auto"/>
          <w:sz w:val="32"/>
          <w:szCs w:val="32"/>
          <w:highlight w:val="none"/>
          <w:lang w:val="en-US" w:eastAsia="zh-CN"/>
        </w:rPr>
        <w:t>三</w:t>
      </w:r>
      <w:r>
        <w:rPr>
          <w:rFonts w:hint="default" w:ascii="Times New Roman" w:hAnsi="Times New Roman" w:eastAsia="仿宋_GB2312" w:cs="Times New Roman"/>
          <w:color w:val="auto"/>
          <w:sz w:val="32"/>
          <w:szCs w:val="32"/>
          <w:highlight w:val="none"/>
          <w:lang w:val="en-US" w:eastAsia="zh-CN"/>
        </w:rPr>
        <w:t>十日以上未</w:t>
      </w:r>
      <w:r>
        <w:rPr>
          <w:rFonts w:hint="default" w:ascii="Times New Roman" w:hAnsi="Times New Roman" w:eastAsia="仿宋_GB2312" w:cs="Times New Roman"/>
          <w:color w:val="auto"/>
          <w:sz w:val="32"/>
          <w:szCs w:val="32"/>
          <w:highlight w:val="none"/>
        </w:rPr>
        <w:t>交付租金的；</w:t>
      </w:r>
      <w:bookmarkEnd w:id="12"/>
    </w:p>
    <w:p w14:paraId="24E6E7A5">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（6）逾期未</w:t>
      </w:r>
      <w:r>
        <w:rPr>
          <w:rFonts w:hint="default" w:ascii="Times New Roman" w:hAnsi="Times New Roman" w:eastAsia="仿宋_GB2312" w:cs="Times New Roman"/>
          <w:color w:val="auto"/>
          <w:sz w:val="32"/>
          <w:szCs w:val="32"/>
          <w:highlight w:val="none"/>
          <w:lang w:val="en-US" w:eastAsia="zh-CN"/>
        </w:rPr>
        <w:t>缴纳</w:t>
      </w:r>
      <w:r>
        <w:rPr>
          <w:rFonts w:hint="default" w:ascii="Times New Roman" w:hAnsi="Times New Roman" w:eastAsia="仿宋_GB2312" w:cs="Times New Roman"/>
          <w:color w:val="auto"/>
          <w:sz w:val="32"/>
          <w:szCs w:val="32"/>
          <w:highlight w:val="none"/>
        </w:rPr>
        <w:t>按约定应当由乙方</w:t>
      </w:r>
      <w:r>
        <w:rPr>
          <w:rFonts w:hint="default" w:ascii="Times New Roman" w:hAnsi="Times New Roman" w:eastAsia="仿宋_GB2312" w:cs="Times New Roman"/>
          <w:color w:val="auto"/>
          <w:sz w:val="32"/>
          <w:szCs w:val="32"/>
          <w:highlight w:val="none"/>
          <w:lang w:val="en-US" w:eastAsia="zh-CN"/>
        </w:rPr>
        <w:t>缴纳</w:t>
      </w:r>
      <w:r>
        <w:rPr>
          <w:rFonts w:hint="default" w:ascii="Times New Roman" w:hAnsi="Times New Roman" w:eastAsia="仿宋_GB2312" w:cs="Times New Roman"/>
          <w:color w:val="auto"/>
          <w:sz w:val="32"/>
          <w:szCs w:val="32"/>
          <w:highlight w:val="none"/>
        </w:rPr>
        <w:t>的各项费用，已经给甲方造成损害的。</w:t>
      </w:r>
    </w:p>
    <w:p w14:paraId="533320D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u w:val="none"/>
          <w:lang w:val="en-US" w:eastAsia="zh-CN"/>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rPr>
        <w:t>在租赁期间</w:t>
      </w:r>
      <w:r>
        <w:rPr>
          <w:rFonts w:hint="default" w:ascii="Times New Roman" w:hAnsi="Times New Roman" w:eastAsia="仿宋_GB2312" w:cs="Times New Roman"/>
          <w:color w:val="auto"/>
          <w:sz w:val="32"/>
          <w:szCs w:val="32"/>
          <w:highlight w:val="none"/>
          <w:lang w:val="en-US" w:eastAsia="zh-CN"/>
        </w:rPr>
        <w:t>乙方未按合同约定及时缴纳租金的，须从逾期之日起每天按全国银行间同业拆借中心公布的贷款市场报价利率（LPR）</w:t>
      </w:r>
      <w:r>
        <w:rPr>
          <w:rFonts w:hint="eastAsia" w:ascii="Times New Roman" w:hAnsi="Times New Roman" w:eastAsia="仿宋_GB2312" w:cs="Times New Roman"/>
          <w:i w:val="0"/>
          <w:iCs w:val="0"/>
          <w:caps w:val="0"/>
          <w:color w:val="auto"/>
          <w:spacing w:val="0"/>
          <w:sz w:val="32"/>
          <w:szCs w:val="32"/>
          <w:highlight w:val="none"/>
          <w:shd w:val="clear" w:color="auto" w:fill="FFFFFF"/>
          <w:lang w:val="en-US" w:eastAsia="zh-CN"/>
        </w:rPr>
        <w:t>的四倍</w:t>
      </w:r>
      <w:r>
        <w:rPr>
          <w:rFonts w:hint="default" w:ascii="Times New Roman" w:hAnsi="Times New Roman" w:eastAsia="仿宋_GB2312" w:cs="Times New Roman"/>
          <w:color w:val="auto"/>
          <w:sz w:val="32"/>
          <w:szCs w:val="32"/>
          <w:highlight w:val="none"/>
          <w:u w:val="none"/>
          <w:lang w:val="en-US" w:eastAsia="zh-CN"/>
        </w:rPr>
        <w:t>向甲方支付滞纳金。</w:t>
      </w:r>
    </w:p>
    <w:p w14:paraId="50898078">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lang w:val="en-US" w:eastAsia="zh-CN"/>
        </w:rPr>
      </w:pPr>
      <w:r>
        <w:rPr>
          <w:rFonts w:hint="default" w:ascii="Times New Roman" w:hAnsi="Times New Roman" w:eastAsia="仿宋_GB2312" w:cs="Times New Roman"/>
          <w:color w:val="auto"/>
          <w:sz w:val="32"/>
          <w:szCs w:val="32"/>
          <w:highlight w:val="none"/>
        </w:rPr>
        <w:t>3.在租赁期间</w:t>
      </w:r>
      <w:r>
        <w:rPr>
          <w:rFonts w:hint="eastAsia" w:ascii="Times New Roman" w:hAnsi="Times New Roman" w:eastAsia="仿宋_GB2312" w:cs="Times New Roman"/>
          <w:color w:val="auto"/>
          <w:sz w:val="32"/>
          <w:szCs w:val="32"/>
          <w:highlight w:val="none"/>
          <w:lang w:eastAsia="zh-CN"/>
        </w:rPr>
        <w:t>，若</w:t>
      </w:r>
      <w:r>
        <w:rPr>
          <w:rFonts w:hint="default" w:ascii="Times New Roman" w:hAnsi="Times New Roman" w:eastAsia="仿宋_GB2312" w:cs="Times New Roman"/>
          <w:color w:val="auto"/>
          <w:sz w:val="32"/>
          <w:szCs w:val="32"/>
          <w:highlight w:val="none"/>
        </w:rPr>
        <w:t>要提前退</w:t>
      </w:r>
      <w:r>
        <w:rPr>
          <w:rFonts w:hint="default" w:ascii="Times New Roman" w:hAnsi="Times New Roman" w:eastAsia="仿宋_GB2312" w:cs="Times New Roman"/>
          <w:color w:val="auto"/>
          <w:sz w:val="32"/>
          <w:szCs w:val="32"/>
          <w:highlight w:val="none"/>
          <w:lang w:val="en-US" w:eastAsia="zh-CN"/>
        </w:rPr>
        <w:t>租</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乙方</w:t>
      </w:r>
      <w:r>
        <w:rPr>
          <w:rFonts w:hint="default" w:ascii="Times New Roman" w:hAnsi="Times New Roman" w:eastAsia="仿宋_GB2312" w:cs="Times New Roman"/>
          <w:color w:val="auto"/>
          <w:sz w:val="32"/>
          <w:szCs w:val="32"/>
          <w:highlight w:val="none"/>
        </w:rPr>
        <w:t>须</w:t>
      </w:r>
      <w:r>
        <w:rPr>
          <w:rFonts w:hint="default" w:ascii="Times New Roman" w:hAnsi="Times New Roman" w:eastAsia="仿宋_GB2312" w:cs="Times New Roman"/>
          <w:color w:val="auto"/>
          <w:sz w:val="32"/>
          <w:szCs w:val="32"/>
          <w:highlight w:val="none"/>
          <w:lang w:val="en-US" w:eastAsia="zh-CN"/>
        </w:rPr>
        <w:t>提前一个月</w:t>
      </w:r>
      <w:r>
        <w:rPr>
          <w:rFonts w:hint="default" w:ascii="Times New Roman" w:hAnsi="Times New Roman" w:eastAsia="仿宋_GB2312" w:cs="Times New Roman"/>
          <w:color w:val="auto"/>
          <w:sz w:val="32"/>
          <w:szCs w:val="32"/>
          <w:highlight w:val="none"/>
          <w:lang w:eastAsia="zh-CN"/>
        </w:rPr>
        <w:t>向</w:t>
      </w:r>
      <w:r>
        <w:rPr>
          <w:rFonts w:hint="default" w:ascii="Times New Roman" w:hAnsi="Times New Roman" w:eastAsia="仿宋_GB2312" w:cs="Times New Roman"/>
          <w:color w:val="auto"/>
          <w:sz w:val="32"/>
          <w:szCs w:val="32"/>
          <w:highlight w:val="none"/>
        </w:rPr>
        <w:t>甲方</w:t>
      </w:r>
      <w:r>
        <w:rPr>
          <w:rFonts w:hint="default" w:ascii="Times New Roman" w:hAnsi="Times New Roman" w:eastAsia="仿宋_GB2312" w:cs="Times New Roman"/>
          <w:color w:val="auto"/>
          <w:sz w:val="32"/>
          <w:szCs w:val="32"/>
          <w:highlight w:val="none"/>
          <w:lang w:eastAsia="zh-CN"/>
        </w:rPr>
        <w:t>提出</w:t>
      </w:r>
      <w:r>
        <w:rPr>
          <w:rFonts w:hint="default" w:ascii="Times New Roman" w:hAnsi="Times New Roman" w:eastAsia="仿宋_GB2312" w:cs="Times New Roman"/>
          <w:color w:val="auto"/>
          <w:sz w:val="32"/>
          <w:szCs w:val="32"/>
          <w:highlight w:val="none"/>
          <w:lang w:val="en-US" w:eastAsia="zh-CN"/>
        </w:rPr>
        <w:t>书面</w:t>
      </w:r>
      <w:r>
        <w:rPr>
          <w:rFonts w:hint="default" w:ascii="Times New Roman" w:hAnsi="Times New Roman" w:eastAsia="仿宋_GB2312" w:cs="Times New Roman"/>
          <w:color w:val="auto"/>
          <w:sz w:val="32"/>
          <w:szCs w:val="32"/>
          <w:highlight w:val="none"/>
          <w:lang w:eastAsia="zh-CN"/>
        </w:rPr>
        <w:t>申请</w:t>
      </w:r>
      <w:r>
        <w:rPr>
          <w:rFonts w:hint="default" w:ascii="Times New Roman" w:hAnsi="Times New Roman" w:eastAsia="仿宋_GB2312" w:cs="Times New Roman"/>
          <w:color w:val="auto"/>
          <w:sz w:val="32"/>
          <w:szCs w:val="32"/>
          <w:highlight w:val="none"/>
        </w:rPr>
        <w:t>，并经甲方</w:t>
      </w:r>
      <w:r>
        <w:rPr>
          <w:rFonts w:hint="default" w:ascii="Times New Roman" w:hAnsi="Times New Roman" w:eastAsia="仿宋_GB2312" w:cs="Times New Roman"/>
          <w:color w:val="auto"/>
          <w:sz w:val="32"/>
          <w:szCs w:val="32"/>
          <w:highlight w:val="none"/>
          <w:lang w:val="en-US" w:eastAsia="zh-CN"/>
        </w:rPr>
        <w:t>书面</w:t>
      </w:r>
      <w:r>
        <w:rPr>
          <w:rFonts w:hint="eastAsia" w:ascii="Times New Roman" w:hAnsi="Times New Roman" w:eastAsia="仿宋_GB2312" w:cs="Times New Roman"/>
          <w:color w:val="auto"/>
          <w:sz w:val="32"/>
          <w:szCs w:val="32"/>
          <w:highlight w:val="none"/>
          <w:lang w:val="en-US" w:eastAsia="zh-CN"/>
        </w:rPr>
        <w:t>同意</w:t>
      </w:r>
      <w:r>
        <w:rPr>
          <w:rFonts w:hint="eastAsia" w:ascii="Times New Roman" w:hAnsi="Times New Roman" w:eastAsia="仿宋_GB2312" w:cs="Times New Roman"/>
          <w:color w:val="auto"/>
          <w:sz w:val="32"/>
          <w:szCs w:val="32"/>
          <w:highlight w:val="none"/>
          <w:lang w:eastAsia="zh-CN"/>
        </w:rPr>
        <w:t>，提前</w:t>
      </w:r>
      <w:r>
        <w:rPr>
          <w:rFonts w:hint="default" w:ascii="Times New Roman" w:hAnsi="Times New Roman" w:eastAsia="仿宋_GB2312" w:cs="Times New Roman"/>
          <w:color w:val="auto"/>
          <w:sz w:val="32"/>
          <w:szCs w:val="32"/>
          <w:highlight w:val="none"/>
        </w:rPr>
        <w:t>终止</w:t>
      </w:r>
      <w:r>
        <w:rPr>
          <w:rFonts w:hint="default" w:ascii="Times New Roman" w:hAnsi="Times New Roman" w:eastAsia="仿宋_GB2312" w:cs="Times New Roman"/>
          <w:color w:val="auto"/>
          <w:sz w:val="32"/>
          <w:szCs w:val="32"/>
          <w:highlight w:val="none"/>
          <w:lang w:val="en-US" w:eastAsia="zh-CN"/>
        </w:rPr>
        <w:t>本</w:t>
      </w:r>
      <w:r>
        <w:rPr>
          <w:rFonts w:hint="default" w:ascii="Times New Roman" w:hAnsi="Times New Roman" w:eastAsia="仿宋_GB2312" w:cs="Times New Roman"/>
          <w:color w:val="auto"/>
          <w:sz w:val="32"/>
          <w:szCs w:val="32"/>
          <w:highlight w:val="none"/>
        </w:rPr>
        <w:t>合同</w:t>
      </w:r>
      <w:r>
        <w:rPr>
          <w:rFonts w:hint="default" w:ascii="Times New Roman" w:hAnsi="Times New Roman" w:eastAsia="仿宋_GB2312" w:cs="Times New Roman"/>
          <w:color w:val="auto"/>
          <w:sz w:val="32"/>
          <w:szCs w:val="32"/>
          <w:highlight w:val="none"/>
          <w:lang w:eastAsia="zh-CN"/>
        </w:rPr>
        <w:t>，同时</w:t>
      </w:r>
      <w:r>
        <w:rPr>
          <w:rFonts w:hint="default" w:ascii="Times New Roman" w:hAnsi="Times New Roman" w:eastAsia="仿宋_GB2312" w:cs="Times New Roman"/>
          <w:color w:val="auto"/>
          <w:sz w:val="32"/>
          <w:szCs w:val="32"/>
          <w:highlight w:val="none"/>
        </w:rPr>
        <w:t>按照本合同第八条之规定将房屋交还甲方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如乙方无违约行为，</w:t>
      </w:r>
      <w:r>
        <w:rPr>
          <w:rFonts w:hint="default" w:ascii="Times New Roman" w:hAnsi="Times New Roman" w:eastAsia="仿宋_GB2312" w:cs="Times New Roman"/>
          <w:color w:val="auto"/>
          <w:sz w:val="32"/>
          <w:szCs w:val="32"/>
          <w:highlight w:val="none"/>
        </w:rPr>
        <w:t>甲方于</w:t>
      </w:r>
      <w:r>
        <w:rPr>
          <w:rFonts w:hint="default" w:ascii="Times New Roman" w:hAnsi="Times New Roman" w:eastAsia="仿宋_GB2312" w:cs="Times New Roman"/>
          <w:color w:val="auto"/>
          <w:sz w:val="32"/>
          <w:szCs w:val="32"/>
          <w:highlight w:val="none"/>
          <w:lang w:eastAsia="zh-CN"/>
        </w:rPr>
        <w:t>乙方缴清应由乙方缴纳的费用后</w:t>
      </w:r>
      <w:r>
        <w:rPr>
          <w:rFonts w:hint="default" w:ascii="Times New Roman" w:hAnsi="Times New Roman" w:eastAsia="仿宋_GB2312" w:cs="Times New Roman"/>
          <w:color w:val="auto"/>
          <w:sz w:val="32"/>
          <w:szCs w:val="32"/>
          <w:highlight w:val="none"/>
          <w:u w:val="single"/>
        </w:rPr>
        <w:t xml:space="preserve"> 5 </w:t>
      </w:r>
      <w:r>
        <w:rPr>
          <w:rFonts w:hint="default" w:ascii="Times New Roman" w:hAnsi="Times New Roman" w:eastAsia="仿宋_GB2312" w:cs="Times New Roman"/>
          <w:color w:val="auto"/>
          <w:sz w:val="32"/>
          <w:szCs w:val="32"/>
          <w:highlight w:val="none"/>
          <w:u w:val="none"/>
          <w:lang w:eastAsia="zh-CN"/>
        </w:rPr>
        <w:t>个</w:t>
      </w:r>
      <w:r>
        <w:rPr>
          <w:rFonts w:hint="default" w:ascii="Times New Roman" w:hAnsi="Times New Roman" w:eastAsia="仿宋_GB2312" w:cs="Times New Roman"/>
          <w:color w:val="auto"/>
          <w:sz w:val="32"/>
          <w:szCs w:val="32"/>
          <w:highlight w:val="none"/>
        </w:rPr>
        <w:t>工作日内</w:t>
      </w:r>
      <w:r>
        <w:rPr>
          <w:rFonts w:hint="eastAsia" w:ascii="Times New Roman" w:hAnsi="Times New Roman" w:eastAsia="仿宋_GB2312" w:cs="Times New Roman"/>
          <w:color w:val="auto"/>
          <w:sz w:val="32"/>
          <w:szCs w:val="32"/>
          <w:highlight w:val="none"/>
          <w:lang w:eastAsia="zh-CN"/>
        </w:rPr>
        <w:t>，将</w:t>
      </w:r>
      <w:r>
        <w:rPr>
          <w:rFonts w:hint="default" w:ascii="Times New Roman" w:hAnsi="Times New Roman" w:eastAsia="仿宋_GB2312" w:cs="Times New Roman"/>
          <w:color w:val="auto"/>
          <w:sz w:val="32"/>
          <w:szCs w:val="32"/>
          <w:highlight w:val="none"/>
          <w:lang w:eastAsia="zh-CN"/>
        </w:rPr>
        <w:t>履约</w:t>
      </w:r>
      <w:r>
        <w:rPr>
          <w:rFonts w:hint="default" w:ascii="Times New Roman" w:hAnsi="Times New Roman" w:eastAsia="仿宋_GB2312" w:cs="Times New Roman"/>
          <w:color w:val="auto"/>
          <w:sz w:val="32"/>
          <w:szCs w:val="32"/>
          <w:highlight w:val="none"/>
        </w:rPr>
        <w:t>保证金（不计利息）退还乙方</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甲方所收取的租金</w:t>
      </w:r>
      <w:r>
        <w:rPr>
          <w:rFonts w:hint="default" w:ascii="Times New Roman" w:hAnsi="Times New Roman" w:eastAsia="仿宋_GB2312" w:cs="Times New Roman"/>
          <w:color w:val="auto"/>
          <w:sz w:val="32"/>
          <w:szCs w:val="32"/>
          <w:highlight w:val="none"/>
          <w:lang w:val="en-US" w:eastAsia="zh-CN"/>
        </w:rPr>
        <w:t>扣除已缴纳的税费以及实际承租期间应支付的租金后，剩余租金（不计利息）从合同终止日</w:t>
      </w:r>
      <w:r>
        <w:rPr>
          <w:rFonts w:hint="eastAsia" w:ascii="Times New Roman" w:hAnsi="Times New Roman" w:eastAsia="仿宋_GB2312" w:cs="Times New Roman"/>
          <w:color w:val="auto"/>
          <w:sz w:val="32"/>
          <w:szCs w:val="32"/>
          <w:highlight w:val="none"/>
          <w:lang w:val="en-US" w:eastAsia="zh-CN"/>
        </w:rPr>
        <w:t>起</w:t>
      </w:r>
      <w:r>
        <w:rPr>
          <w:rFonts w:hint="default" w:ascii="Times New Roman" w:hAnsi="Times New Roman" w:eastAsia="仿宋_GB2312" w:cs="Times New Roman"/>
          <w:color w:val="auto"/>
          <w:sz w:val="32"/>
          <w:szCs w:val="32"/>
          <w:highlight w:val="none"/>
          <w:lang w:val="en-US" w:eastAsia="zh-CN"/>
        </w:rPr>
        <w:t>全部退还乙方</w:t>
      </w:r>
      <w:r>
        <w:rPr>
          <w:rFonts w:hint="default" w:ascii="Times New Roman" w:hAnsi="Times New Roman" w:eastAsia="仿宋_GB2312" w:cs="Times New Roman"/>
          <w:color w:val="auto"/>
          <w:sz w:val="32"/>
          <w:szCs w:val="32"/>
          <w:highlight w:val="none"/>
        </w:rPr>
        <w:t>。</w:t>
      </w:r>
    </w:p>
    <w:p w14:paraId="4FCB21D8">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.乙方</w:t>
      </w:r>
      <w:r>
        <w:rPr>
          <w:rFonts w:hint="default" w:ascii="Times New Roman" w:hAnsi="Times New Roman" w:eastAsia="仿宋_GB2312" w:cs="Times New Roman"/>
          <w:color w:val="auto"/>
          <w:sz w:val="32"/>
          <w:szCs w:val="32"/>
          <w:highlight w:val="none"/>
          <w:lang w:val="en-US" w:eastAsia="zh-CN"/>
        </w:rPr>
        <w:t>应按照相关部门要求</w:t>
      </w:r>
      <w:r>
        <w:rPr>
          <w:rFonts w:hint="default" w:ascii="Times New Roman" w:hAnsi="Times New Roman" w:eastAsia="仿宋_GB2312" w:cs="Times New Roman"/>
          <w:color w:val="auto"/>
          <w:sz w:val="32"/>
          <w:szCs w:val="32"/>
          <w:highlight w:val="none"/>
        </w:rPr>
        <w:t>办理该处</w:t>
      </w:r>
      <w:r>
        <w:rPr>
          <w:rFonts w:hint="default" w:ascii="Times New Roman" w:hAnsi="Times New Roman" w:eastAsia="仿宋_GB2312" w:cs="Times New Roman"/>
          <w:color w:val="auto"/>
          <w:sz w:val="32"/>
          <w:szCs w:val="32"/>
          <w:highlight w:val="none"/>
          <w:lang w:val="en-US" w:eastAsia="zh-CN"/>
        </w:rPr>
        <w:t>房屋的</w:t>
      </w:r>
      <w:r>
        <w:rPr>
          <w:rFonts w:hint="default" w:ascii="Times New Roman" w:hAnsi="Times New Roman" w:eastAsia="仿宋_GB2312" w:cs="Times New Roman"/>
          <w:color w:val="auto"/>
          <w:sz w:val="32"/>
          <w:szCs w:val="32"/>
          <w:highlight w:val="none"/>
        </w:rPr>
        <w:t>消防手续</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并</w:t>
      </w:r>
      <w:r>
        <w:rPr>
          <w:rFonts w:hint="default" w:ascii="Times New Roman" w:hAnsi="Times New Roman" w:eastAsia="仿宋_GB2312" w:cs="Times New Roman"/>
          <w:color w:val="auto"/>
          <w:sz w:val="32"/>
          <w:szCs w:val="32"/>
          <w:highlight w:val="none"/>
        </w:rPr>
        <w:t>保证消防设施的正常有效，防止火灾隐患。</w:t>
      </w:r>
      <w:r>
        <w:rPr>
          <w:rFonts w:hint="default" w:ascii="Times New Roman" w:hAnsi="Times New Roman" w:eastAsia="仿宋_GB2312" w:cs="Times New Roman"/>
          <w:color w:val="auto"/>
          <w:sz w:val="32"/>
          <w:szCs w:val="32"/>
          <w:highlight w:val="none"/>
          <w:lang w:val="en-US" w:eastAsia="zh-CN"/>
        </w:rPr>
        <w:t>乙方负责办理自身</w:t>
      </w:r>
      <w:r>
        <w:rPr>
          <w:rFonts w:hint="default" w:ascii="Times New Roman" w:hAnsi="Times New Roman" w:eastAsia="仿宋_GB2312" w:cs="Times New Roman"/>
          <w:color w:val="auto"/>
          <w:sz w:val="32"/>
          <w:szCs w:val="32"/>
          <w:highlight w:val="none"/>
        </w:rPr>
        <w:t>经营用途相关证照，费用自理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办理过</w:t>
      </w:r>
      <w:r>
        <w:rPr>
          <w:rFonts w:hint="eastAsia" w:ascii="Times New Roman" w:hAnsi="Times New Roman" w:eastAsia="仿宋_GB2312" w:cs="Times New Roman"/>
          <w:color w:val="auto"/>
          <w:sz w:val="32"/>
          <w:szCs w:val="32"/>
          <w:highlight w:val="none"/>
          <w:lang w:eastAsia="zh-CN"/>
        </w:rPr>
        <w:t>程中</w:t>
      </w:r>
      <w:r>
        <w:rPr>
          <w:rFonts w:hint="default" w:ascii="Times New Roman" w:hAnsi="Times New Roman" w:eastAsia="仿宋_GB2312" w:cs="Times New Roman"/>
          <w:color w:val="auto"/>
          <w:sz w:val="32"/>
          <w:szCs w:val="32"/>
          <w:highlight w:val="none"/>
        </w:rPr>
        <w:t>如有问题由乙方自行解决，与甲方无关。</w:t>
      </w:r>
    </w:p>
    <w:p w14:paraId="7896716F">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.乙方使用房屋所产生的水</w:t>
      </w:r>
      <w:r>
        <w:rPr>
          <w:rFonts w:hint="default" w:ascii="Times New Roman" w:hAnsi="Times New Roman" w:eastAsia="仿宋_GB2312" w:cs="Times New Roman"/>
          <w:color w:val="auto"/>
          <w:sz w:val="32"/>
          <w:szCs w:val="32"/>
          <w:highlight w:val="none"/>
          <w:lang w:val="en-US" w:eastAsia="zh-CN"/>
        </w:rPr>
        <w:t>费</w:t>
      </w:r>
      <w:r>
        <w:rPr>
          <w:rFonts w:hint="default" w:ascii="Times New Roman" w:hAnsi="Times New Roman" w:eastAsia="仿宋_GB2312" w:cs="Times New Roman"/>
          <w:color w:val="auto"/>
          <w:sz w:val="32"/>
          <w:szCs w:val="32"/>
          <w:highlight w:val="none"/>
        </w:rPr>
        <w:t>、电费、</w:t>
      </w:r>
      <w:r>
        <w:rPr>
          <w:rFonts w:hint="default" w:ascii="Times New Roman" w:hAnsi="Times New Roman" w:eastAsia="仿宋_GB2312" w:cs="Times New Roman"/>
          <w:color w:val="auto"/>
          <w:sz w:val="32"/>
          <w:szCs w:val="32"/>
          <w:highlight w:val="none"/>
          <w:lang w:val="en-US" w:eastAsia="zh-CN"/>
        </w:rPr>
        <w:t>燃气费、</w:t>
      </w:r>
      <w:r>
        <w:rPr>
          <w:rFonts w:hint="default" w:ascii="Times New Roman" w:hAnsi="Times New Roman" w:eastAsia="仿宋_GB2312" w:cs="Times New Roman"/>
          <w:color w:val="auto"/>
          <w:sz w:val="32"/>
          <w:szCs w:val="32"/>
          <w:highlight w:val="none"/>
        </w:rPr>
        <w:t>物业管理费等和其他地方性费用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如门前三包卫生费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、经营应缴各项税费等，均由乙方全部</w:t>
      </w:r>
      <w:r>
        <w:rPr>
          <w:rFonts w:hint="default" w:ascii="Times New Roman" w:hAnsi="Times New Roman" w:eastAsia="仿宋_GB2312" w:cs="Times New Roman"/>
          <w:color w:val="auto"/>
          <w:sz w:val="32"/>
          <w:szCs w:val="32"/>
          <w:highlight w:val="none"/>
          <w:lang w:val="en-US" w:eastAsia="zh-CN"/>
        </w:rPr>
        <w:t>自行</w:t>
      </w:r>
      <w:r>
        <w:rPr>
          <w:rFonts w:hint="default" w:ascii="Times New Roman" w:hAnsi="Times New Roman" w:eastAsia="仿宋_GB2312" w:cs="Times New Roman"/>
          <w:color w:val="auto"/>
          <w:sz w:val="32"/>
          <w:szCs w:val="32"/>
          <w:highlight w:val="none"/>
        </w:rPr>
        <w:t>承担。</w:t>
      </w:r>
    </w:p>
    <w:p w14:paraId="49ADC8DE">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.租赁期间的安全、社会治安、综合治理等相关责任由乙方</w:t>
      </w:r>
      <w:r>
        <w:rPr>
          <w:rFonts w:hint="default" w:ascii="Times New Roman" w:hAnsi="Times New Roman" w:eastAsia="仿宋_GB2312" w:cs="Times New Roman"/>
          <w:color w:val="auto"/>
          <w:sz w:val="32"/>
          <w:szCs w:val="32"/>
          <w:highlight w:val="none"/>
          <w:lang w:val="en-US" w:eastAsia="zh-CN"/>
        </w:rPr>
        <w:t>自行</w:t>
      </w:r>
      <w:r>
        <w:rPr>
          <w:rFonts w:hint="default" w:ascii="Times New Roman" w:hAnsi="Times New Roman" w:eastAsia="仿宋_GB2312" w:cs="Times New Roman"/>
          <w:color w:val="auto"/>
          <w:sz w:val="32"/>
          <w:szCs w:val="32"/>
          <w:highlight w:val="none"/>
        </w:rPr>
        <w:t>承担。</w:t>
      </w:r>
    </w:p>
    <w:p w14:paraId="0FEB1FB8">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.乙方在经营过程中应遵守国家法律法规，如违反国家法律法规，一切经济损失和法律责任由乙方承担</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如因此给甲方造成损失的，甲方可要求乙方承担损失</w:t>
      </w:r>
      <w:r>
        <w:rPr>
          <w:rFonts w:hint="default" w:ascii="Times New Roman" w:hAnsi="Times New Roman" w:eastAsia="仿宋_GB2312" w:cs="Times New Roman"/>
          <w:color w:val="auto"/>
          <w:sz w:val="32"/>
          <w:szCs w:val="32"/>
          <w:highlight w:val="none"/>
        </w:rPr>
        <w:t>。</w:t>
      </w:r>
    </w:p>
    <w:p w14:paraId="6DE8D08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bookmarkStart w:id="13" w:name="auto_fouce_14"/>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.乙方违反合同规定，甲方有权提前终止合同并收回该处房屋资产，履约保证金不予退还。由此所带来的一切经济损失和法律责任由乙方承担。</w:t>
      </w:r>
      <w:bookmarkEnd w:id="13"/>
    </w:p>
    <w:p w14:paraId="7AF857B8">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.房屋租赁登记备案手续由乙方负责办理，费用由乙方承担。</w:t>
      </w:r>
      <w:bookmarkStart w:id="14" w:name="auto_fouce_15"/>
    </w:p>
    <w:p w14:paraId="70A240CC">
      <w:pPr>
        <w:keepNext w:val="0"/>
        <w:keepLines w:val="0"/>
        <w:pageBreakBefore w:val="0"/>
        <w:widowControl w:val="0"/>
        <w:kinsoku/>
        <w:wordWrap w:val="0"/>
        <w:overflowPunct/>
        <w:topLinePunct w:val="0"/>
        <w:autoSpaceDE/>
        <w:autoSpaceDN/>
        <w:bidi w:val="0"/>
        <w:adjustRightInd/>
        <w:snapToGrid/>
        <w:spacing w:line="540" w:lineRule="exact"/>
        <w:ind w:firstLine="0" w:firstLineChars="0"/>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甲方应积极配合乙方办理房屋租赁登记备案手续，及时提供必要的权属证明、身份证明等相关材料，不得无故拖延或拒绝，确保乙方顺利完成备案。</w:t>
      </w:r>
      <w:bookmarkEnd w:id="14"/>
    </w:p>
    <w:p w14:paraId="637A7D13">
      <w:pPr>
        <w:keepNext w:val="0"/>
        <w:keepLines w:val="0"/>
        <w:pageBreakBefore w:val="0"/>
        <w:kinsoku/>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0"/>
          <w:szCs w:val="30"/>
          <w:highlight w:val="none"/>
          <w:lang w:eastAsia="zh-CN"/>
        </w:rPr>
      </w:pPr>
      <w:bookmarkStart w:id="15" w:name="auto_fouce_16"/>
      <w:r>
        <w:rPr>
          <w:rFonts w:hint="default"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乙方在使用过程中</w:t>
      </w:r>
      <w:r>
        <w:rPr>
          <w:rFonts w:hint="default" w:ascii="Times New Roman" w:hAnsi="Times New Roman" w:eastAsia="仿宋_GB2312" w:cs="Times New Roman"/>
          <w:color w:val="auto"/>
          <w:sz w:val="32"/>
          <w:szCs w:val="32"/>
          <w:highlight w:val="none"/>
          <w:lang w:val="en-US" w:eastAsia="zh-CN"/>
        </w:rPr>
        <w:t>因</w:t>
      </w:r>
      <w:r>
        <w:rPr>
          <w:rFonts w:hint="default" w:ascii="Times New Roman" w:hAnsi="Times New Roman" w:eastAsia="仿宋_GB2312" w:cs="Times New Roman"/>
          <w:color w:val="auto"/>
          <w:sz w:val="32"/>
          <w:szCs w:val="32"/>
          <w:highlight w:val="none"/>
        </w:rPr>
        <w:t>其自身原因和过失造成的</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及第三方的损失，由乙方承担</w:t>
      </w:r>
      <w:r>
        <w:rPr>
          <w:rFonts w:hint="default" w:ascii="Times New Roman" w:hAnsi="Times New Roman" w:eastAsia="仿宋_GB2312" w:cs="Times New Roman"/>
          <w:color w:val="auto"/>
          <w:sz w:val="32"/>
          <w:szCs w:val="32"/>
          <w:highlight w:val="none"/>
          <w:lang w:val="en-US" w:eastAsia="zh-CN"/>
        </w:rPr>
        <w:t>全部</w:t>
      </w:r>
      <w:r>
        <w:rPr>
          <w:rFonts w:hint="default" w:ascii="Times New Roman" w:hAnsi="Times New Roman" w:eastAsia="仿宋_GB2312" w:cs="Times New Roman"/>
          <w:color w:val="auto"/>
          <w:sz w:val="32"/>
          <w:szCs w:val="32"/>
          <w:highlight w:val="none"/>
        </w:rPr>
        <w:t>赔偿责任。</w:t>
      </w:r>
      <w:r>
        <w:rPr>
          <w:rFonts w:hint="eastAsia" w:ascii="Times New Roman" w:hAnsi="Times New Roman" w:eastAsia="仿宋_GB2312" w:cs="Times New Roman"/>
          <w:color w:val="auto"/>
          <w:sz w:val="32"/>
          <w:szCs w:val="32"/>
          <w:highlight w:val="none"/>
          <w:lang w:eastAsia="zh-CN"/>
        </w:rPr>
        <w:t>若非因乙方过错造成的第三方损失，乙方不承担赔偿责任。</w:t>
      </w:r>
      <w:bookmarkEnd w:id="15"/>
    </w:p>
    <w:p w14:paraId="6DD933B4">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0"/>
          <w:szCs w:val="30"/>
          <w:highlight w:val="none"/>
          <w:lang w:val="en-US" w:eastAsia="zh-CN"/>
        </w:rPr>
      </w:pPr>
      <w:bookmarkStart w:id="16" w:name="auto_fouce_17"/>
      <w:r>
        <w:rPr>
          <w:rFonts w:hint="default"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租赁期间，乙方</w:t>
      </w:r>
      <w:r>
        <w:rPr>
          <w:rFonts w:hint="default" w:ascii="Times New Roman" w:hAnsi="Times New Roman" w:eastAsia="仿宋_GB2312" w:cs="Times New Roman"/>
          <w:color w:val="auto"/>
          <w:sz w:val="32"/>
          <w:szCs w:val="32"/>
          <w:highlight w:val="none"/>
          <w:lang w:val="en-US" w:eastAsia="zh-CN"/>
        </w:rPr>
        <w:t>应</w:t>
      </w:r>
      <w:r>
        <w:rPr>
          <w:rFonts w:hint="default" w:ascii="Times New Roman" w:hAnsi="Times New Roman" w:eastAsia="仿宋_GB2312" w:cs="Times New Roman"/>
          <w:color w:val="auto"/>
          <w:sz w:val="32"/>
          <w:szCs w:val="32"/>
          <w:highlight w:val="none"/>
        </w:rPr>
        <w:t>对承租</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rPr>
        <w:t>及其设施</w:t>
      </w:r>
      <w:r>
        <w:rPr>
          <w:rFonts w:hint="default" w:ascii="Times New Roman" w:hAnsi="Times New Roman" w:eastAsia="仿宋_GB2312" w:cs="Times New Roman"/>
          <w:color w:val="auto"/>
          <w:sz w:val="32"/>
          <w:szCs w:val="32"/>
          <w:highlight w:val="none"/>
          <w:lang w:val="en-US" w:eastAsia="zh-CN"/>
        </w:rPr>
        <w:t>设备</w:t>
      </w:r>
      <w:r>
        <w:rPr>
          <w:rFonts w:hint="default" w:ascii="Times New Roman" w:hAnsi="Times New Roman" w:eastAsia="仿宋_GB2312" w:cs="Times New Roman"/>
          <w:color w:val="auto"/>
          <w:sz w:val="32"/>
          <w:szCs w:val="32"/>
          <w:highlight w:val="none"/>
        </w:rPr>
        <w:t>妥善管理、积极维护并负责修缮。</w:t>
      </w:r>
      <w:r>
        <w:rPr>
          <w:rFonts w:hint="default" w:ascii="Times New Roman" w:hAnsi="Times New Roman" w:eastAsia="仿宋_GB2312" w:cs="Times New Roman"/>
          <w:color w:val="auto"/>
          <w:sz w:val="32"/>
          <w:szCs w:val="32"/>
          <w:highlight w:val="none"/>
          <w:lang w:val="en-US" w:eastAsia="zh-CN"/>
        </w:rPr>
        <w:t>因乙方使用或管理不当，房屋设施设备出现任何</w:t>
      </w:r>
      <w:r>
        <w:rPr>
          <w:rFonts w:hint="eastAsia" w:ascii="Times New Roman" w:hAnsi="Times New Roman" w:eastAsia="仿宋_GB2312" w:cs="Times New Roman"/>
          <w:color w:val="auto"/>
          <w:sz w:val="32"/>
          <w:szCs w:val="32"/>
          <w:highlight w:val="none"/>
          <w:lang w:val="en-US" w:eastAsia="zh-CN"/>
        </w:rPr>
        <w:t>损坏</w:t>
      </w:r>
      <w:r>
        <w:rPr>
          <w:rFonts w:hint="default" w:ascii="Times New Roman" w:hAnsi="Times New Roman" w:eastAsia="仿宋_GB2312" w:cs="Times New Roman"/>
          <w:color w:val="auto"/>
          <w:sz w:val="32"/>
          <w:szCs w:val="32"/>
          <w:highlight w:val="none"/>
          <w:lang w:val="en-US" w:eastAsia="zh-CN"/>
        </w:rPr>
        <w:t>或发生故障，乙方应及时维修。若乙方未进行及时维修，由此产生的一切费用及法律责任由乙方承担，与甲方无关。</w:t>
      </w:r>
      <w:r>
        <w:rPr>
          <w:rFonts w:hint="eastAsia" w:ascii="Times New Roman" w:hAnsi="Times New Roman" w:eastAsia="仿宋_GB2312" w:cs="Times New Roman"/>
          <w:color w:val="auto"/>
          <w:sz w:val="32"/>
          <w:szCs w:val="32"/>
          <w:highlight w:val="none"/>
          <w:lang w:val="en-US" w:eastAsia="zh-CN"/>
        </w:rPr>
        <w:t>但因房屋主体结构导致的损坏除外，相关修缮责任由甲方承担。</w:t>
      </w:r>
      <w:bookmarkEnd w:id="16"/>
    </w:p>
    <w:p w14:paraId="2E523FE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lang w:eastAsia="zh-CN"/>
        </w:rPr>
        <w:t>因乙方使用</w:t>
      </w:r>
      <w:r>
        <w:rPr>
          <w:rFonts w:hint="default" w:ascii="Times New Roman" w:hAnsi="Times New Roman" w:eastAsia="仿宋_GB2312" w:cs="Times New Roman"/>
          <w:color w:val="auto"/>
          <w:sz w:val="32"/>
          <w:szCs w:val="32"/>
          <w:highlight w:val="none"/>
          <w:lang w:val="en-US" w:eastAsia="zh-CN"/>
        </w:rPr>
        <w:t>房屋</w:t>
      </w:r>
      <w:r>
        <w:rPr>
          <w:rFonts w:hint="default" w:ascii="Times New Roman" w:hAnsi="Times New Roman" w:eastAsia="仿宋_GB2312" w:cs="Times New Roman"/>
          <w:color w:val="auto"/>
          <w:sz w:val="32"/>
          <w:szCs w:val="32"/>
          <w:highlight w:val="none"/>
          <w:lang w:eastAsia="zh-CN"/>
        </w:rPr>
        <w:t>过程中与第三方产生的矛盾及纠纷等由乙方负责</w:t>
      </w:r>
      <w:r>
        <w:rPr>
          <w:rFonts w:hint="default" w:ascii="Times New Roman" w:hAnsi="Times New Roman" w:eastAsia="仿宋_GB2312" w:cs="Times New Roman"/>
          <w:color w:val="auto"/>
          <w:sz w:val="32"/>
          <w:szCs w:val="32"/>
          <w:highlight w:val="none"/>
          <w:lang w:val="en-US" w:eastAsia="zh-CN"/>
        </w:rPr>
        <w:t>全权</w:t>
      </w:r>
      <w:r>
        <w:rPr>
          <w:rFonts w:hint="default" w:ascii="Times New Roman" w:hAnsi="Times New Roman" w:eastAsia="仿宋_GB2312" w:cs="Times New Roman"/>
          <w:color w:val="auto"/>
          <w:sz w:val="32"/>
          <w:szCs w:val="32"/>
          <w:highlight w:val="none"/>
          <w:lang w:eastAsia="zh-CN"/>
        </w:rPr>
        <w:t>处理</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由此产生的一切费用及法律责任由乙方承担，</w:t>
      </w:r>
      <w:r>
        <w:rPr>
          <w:rFonts w:hint="default" w:ascii="Times New Roman" w:hAnsi="Times New Roman" w:eastAsia="仿宋_GB2312" w:cs="Times New Roman"/>
          <w:color w:val="auto"/>
          <w:sz w:val="32"/>
          <w:szCs w:val="32"/>
          <w:highlight w:val="none"/>
        </w:rPr>
        <w:t>与甲方无关。</w:t>
      </w:r>
    </w:p>
    <w:p w14:paraId="7E035AB2">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 xml:space="preserve">第十一条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免责条款</w:t>
      </w:r>
    </w:p>
    <w:p w14:paraId="48EE60F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因</w:t>
      </w:r>
      <w:r>
        <w:rPr>
          <w:rFonts w:hint="default" w:ascii="Times New Roman" w:hAnsi="Times New Roman" w:eastAsia="仿宋_GB2312" w:cs="Times New Roman"/>
          <w:color w:val="auto"/>
          <w:sz w:val="32"/>
          <w:szCs w:val="32"/>
          <w:highlight w:val="none"/>
          <w:lang w:eastAsia="zh-CN"/>
        </w:rPr>
        <w:t>自然灾害（如地震、冰雹、暴雨等）以及</w:t>
      </w:r>
      <w:r>
        <w:rPr>
          <w:rFonts w:hint="default" w:ascii="Times New Roman" w:hAnsi="Times New Roman" w:eastAsia="仿宋_GB2312" w:cs="Times New Roman"/>
          <w:color w:val="auto"/>
          <w:sz w:val="32"/>
          <w:szCs w:val="32"/>
          <w:highlight w:val="none"/>
        </w:rPr>
        <w:t>国家政策变化</w:t>
      </w:r>
      <w:r>
        <w:rPr>
          <w:rFonts w:hint="default" w:ascii="Times New Roman" w:hAnsi="Times New Roman" w:eastAsia="仿宋_GB2312" w:cs="Times New Roman"/>
          <w:color w:val="auto"/>
          <w:sz w:val="32"/>
          <w:szCs w:val="32"/>
          <w:highlight w:val="none"/>
          <w:lang w:eastAsia="zh-CN"/>
        </w:rPr>
        <w:t>（如征收）</w:t>
      </w:r>
      <w:r>
        <w:rPr>
          <w:rFonts w:hint="default" w:ascii="Times New Roman" w:hAnsi="Times New Roman" w:eastAsia="仿宋_GB2312" w:cs="Times New Roman"/>
          <w:color w:val="auto"/>
          <w:sz w:val="32"/>
          <w:szCs w:val="32"/>
          <w:highlight w:val="none"/>
        </w:rPr>
        <w:t>等不可抗</w:t>
      </w:r>
      <w:r>
        <w:rPr>
          <w:rFonts w:hint="default" w:ascii="Times New Roman" w:hAnsi="Times New Roman" w:eastAsia="仿宋_GB2312" w:cs="Times New Roman"/>
          <w:color w:val="auto"/>
          <w:sz w:val="32"/>
          <w:szCs w:val="32"/>
          <w:highlight w:val="none"/>
          <w:lang w:val="en-US" w:eastAsia="zh-CN"/>
        </w:rPr>
        <w:t>力</w:t>
      </w:r>
      <w:r>
        <w:rPr>
          <w:rFonts w:hint="default" w:ascii="Times New Roman" w:hAnsi="Times New Roman" w:eastAsia="仿宋_GB2312" w:cs="Times New Roman"/>
          <w:color w:val="auto"/>
          <w:sz w:val="32"/>
          <w:szCs w:val="32"/>
          <w:highlight w:val="none"/>
        </w:rPr>
        <w:t>因素导致合同无法</w:t>
      </w:r>
      <w:r>
        <w:rPr>
          <w:rFonts w:hint="default" w:ascii="Times New Roman" w:hAnsi="Times New Roman" w:eastAsia="仿宋_GB2312" w:cs="Times New Roman"/>
          <w:color w:val="auto"/>
          <w:sz w:val="32"/>
          <w:szCs w:val="32"/>
          <w:highlight w:val="none"/>
          <w:lang w:val="en-US" w:eastAsia="zh-CN"/>
        </w:rPr>
        <w:t>继续履行</w:t>
      </w:r>
      <w:r>
        <w:rPr>
          <w:rFonts w:hint="default" w:ascii="Times New Roman" w:hAnsi="Times New Roman" w:eastAsia="仿宋_GB2312" w:cs="Times New Roman"/>
          <w:color w:val="auto"/>
          <w:sz w:val="32"/>
          <w:szCs w:val="32"/>
          <w:highlight w:val="none"/>
        </w:rPr>
        <w:t>，合同自行终止，甲、乙双方互不承担责任。</w:t>
      </w:r>
      <w:bookmarkStart w:id="17" w:name="auto_fouce_18"/>
      <w:r>
        <w:rPr>
          <w:rFonts w:hint="eastAsia" w:ascii="Times New Roman" w:hAnsi="Times New Roman" w:eastAsia="仿宋_GB2312" w:cs="Times New Roman"/>
          <w:color w:val="auto"/>
          <w:sz w:val="32"/>
          <w:szCs w:val="32"/>
          <w:highlight w:val="none"/>
          <w:lang w:eastAsia="zh-CN"/>
        </w:rPr>
        <w:t>因不可抗力导致合同终止的，甲方应在合同终止后5个工作日内退还乙方已支付但未实际使用期间的租金及保证金（不计利息），并协助乙方办理相关退租手续。</w:t>
      </w:r>
      <w:bookmarkEnd w:id="17"/>
    </w:p>
    <w:p w14:paraId="0E4FB839">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二</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争议解决</w:t>
      </w:r>
    </w:p>
    <w:p w14:paraId="66FA37FD">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由于任何一方违约，导致本</w:t>
      </w:r>
      <w:r>
        <w:rPr>
          <w:rFonts w:hint="default" w:ascii="Times New Roman" w:hAnsi="Times New Roman" w:eastAsia="仿宋_GB2312" w:cs="Times New Roman"/>
          <w:color w:val="auto"/>
          <w:sz w:val="32"/>
          <w:szCs w:val="32"/>
          <w:highlight w:val="none"/>
          <w:lang w:val="en-US" w:eastAsia="zh-CN"/>
        </w:rPr>
        <w:t>合同</w:t>
      </w:r>
      <w:r>
        <w:rPr>
          <w:rFonts w:hint="default" w:ascii="Times New Roman" w:hAnsi="Times New Roman" w:eastAsia="仿宋_GB2312" w:cs="Times New Roman"/>
          <w:color w:val="auto"/>
          <w:sz w:val="32"/>
          <w:szCs w:val="32"/>
          <w:highlight w:val="none"/>
        </w:rPr>
        <w:t>项下条款无法正常履行或履行已无可能，违约方应对守约方承担相应责任。甲乙双方未能按照本</w:t>
      </w:r>
      <w:r>
        <w:rPr>
          <w:rFonts w:hint="default" w:ascii="Times New Roman" w:hAnsi="Times New Roman" w:eastAsia="仿宋_GB2312" w:cs="Times New Roman"/>
          <w:color w:val="auto"/>
          <w:sz w:val="32"/>
          <w:szCs w:val="32"/>
          <w:highlight w:val="none"/>
          <w:lang w:eastAsia="zh-CN"/>
        </w:rPr>
        <w:t>协议</w:t>
      </w:r>
      <w:r>
        <w:rPr>
          <w:rFonts w:hint="default" w:ascii="Times New Roman" w:hAnsi="Times New Roman" w:eastAsia="仿宋_GB2312" w:cs="Times New Roman"/>
          <w:color w:val="auto"/>
          <w:sz w:val="32"/>
          <w:szCs w:val="32"/>
          <w:highlight w:val="none"/>
        </w:rPr>
        <w:t>约定履行相应义务，守约方提请司法机关处理的，违约方</w:t>
      </w:r>
      <w:r>
        <w:rPr>
          <w:rFonts w:hint="default" w:ascii="Times New Roman" w:hAnsi="Times New Roman" w:eastAsia="仿宋_GB2312" w:cs="Times New Roman"/>
          <w:color w:val="auto"/>
          <w:sz w:val="32"/>
          <w:szCs w:val="32"/>
          <w:highlight w:val="none"/>
          <w:lang w:val="en-US" w:eastAsia="zh-CN"/>
        </w:rPr>
        <w:t>应</w:t>
      </w:r>
      <w:r>
        <w:rPr>
          <w:rFonts w:hint="default" w:ascii="Times New Roman" w:hAnsi="Times New Roman" w:eastAsia="仿宋_GB2312" w:cs="Times New Roman"/>
          <w:color w:val="auto"/>
          <w:sz w:val="32"/>
          <w:szCs w:val="32"/>
          <w:highlight w:val="none"/>
        </w:rPr>
        <w:t>承担守约方因此而产生的律师委托代理费用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诉讼费、鉴定费、差旅费、保全费、保全担保费及</w:t>
      </w:r>
      <w:r>
        <w:rPr>
          <w:rFonts w:hint="default" w:ascii="Times New Roman" w:hAnsi="Times New Roman" w:eastAsia="仿宋_GB2312" w:cs="Times New Roman"/>
          <w:color w:val="auto"/>
          <w:sz w:val="32"/>
          <w:szCs w:val="32"/>
          <w:highlight w:val="none"/>
        </w:rPr>
        <w:t>其他实现债权的</w:t>
      </w:r>
      <w:r>
        <w:rPr>
          <w:rFonts w:hint="default" w:ascii="Times New Roman" w:hAnsi="Times New Roman" w:eastAsia="仿宋_GB2312" w:cs="Times New Roman"/>
          <w:color w:val="auto"/>
          <w:sz w:val="32"/>
          <w:szCs w:val="32"/>
          <w:highlight w:val="none"/>
          <w:lang w:val="en-US" w:eastAsia="zh-CN"/>
        </w:rPr>
        <w:t>所有</w:t>
      </w:r>
      <w:r>
        <w:rPr>
          <w:rFonts w:hint="default" w:ascii="Times New Roman" w:hAnsi="Times New Roman" w:eastAsia="仿宋_GB2312" w:cs="Times New Roman"/>
          <w:color w:val="auto"/>
          <w:sz w:val="32"/>
          <w:szCs w:val="32"/>
          <w:highlight w:val="none"/>
        </w:rPr>
        <w:t>费用。</w:t>
      </w:r>
    </w:p>
    <w:p w14:paraId="05F1D28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lang w:val="en-US" w:eastAsia="zh-CN"/>
        </w:rPr>
        <w:t>2.合同在履行过程中若发生争议，由双方友好协商解决，若</w:t>
      </w:r>
      <w:r>
        <w:rPr>
          <w:rFonts w:hint="default" w:ascii="Times New Roman" w:hAnsi="Times New Roman" w:eastAsia="仿宋_GB2312" w:cs="Times New Roman"/>
          <w:color w:val="auto"/>
          <w:sz w:val="32"/>
          <w:szCs w:val="32"/>
          <w:highlight w:val="none"/>
        </w:rPr>
        <w:t>协商不成</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任何一方均有权向</w:t>
      </w:r>
      <w:r>
        <w:rPr>
          <w:rFonts w:hint="default" w:ascii="Times New Roman" w:hAnsi="Times New Roman" w:eastAsia="仿宋_GB2312" w:cs="Times New Roman"/>
          <w:color w:val="auto"/>
          <w:sz w:val="32"/>
          <w:szCs w:val="32"/>
          <w:highlight w:val="none"/>
          <w:lang w:eastAsia="zh-CN"/>
        </w:rPr>
        <w:t>房屋</w:t>
      </w:r>
      <w:r>
        <w:rPr>
          <w:rFonts w:hint="default" w:ascii="Times New Roman" w:hAnsi="Times New Roman" w:eastAsia="仿宋_GB2312" w:cs="Times New Roman"/>
          <w:color w:val="auto"/>
          <w:sz w:val="32"/>
          <w:szCs w:val="32"/>
          <w:highlight w:val="none"/>
        </w:rPr>
        <w:t>所在地人民法院</w:t>
      </w:r>
      <w:r>
        <w:rPr>
          <w:rFonts w:hint="default" w:ascii="Times New Roman" w:hAnsi="Times New Roman" w:eastAsia="仿宋_GB2312" w:cs="Times New Roman"/>
          <w:color w:val="auto"/>
          <w:sz w:val="32"/>
          <w:szCs w:val="32"/>
          <w:highlight w:val="none"/>
          <w:lang w:eastAsia="zh-CN"/>
        </w:rPr>
        <w:t>提起诉讼</w:t>
      </w:r>
      <w:r>
        <w:rPr>
          <w:rFonts w:hint="default" w:ascii="Times New Roman" w:hAnsi="Times New Roman" w:eastAsia="仿宋_GB2312" w:cs="Times New Roman"/>
          <w:color w:val="auto"/>
          <w:sz w:val="32"/>
          <w:szCs w:val="32"/>
          <w:highlight w:val="none"/>
        </w:rPr>
        <w:t>。</w:t>
      </w:r>
    </w:p>
    <w:p w14:paraId="3F0FA298">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合同生效与终止</w:t>
      </w:r>
    </w:p>
    <w:p w14:paraId="748E59F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.本合同自双方签字盖章之日起生效，合同期满失效。</w:t>
      </w:r>
    </w:p>
    <w:p w14:paraId="75686BA6">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2"/>
          <w:szCs w:val="32"/>
          <w:highlight w:val="none"/>
        </w:rPr>
        <w:t>2.本合同一式</w:t>
      </w:r>
      <w:r>
        <w:rPr>
          <w:rFonts w:hint="default" w:ascii="Times New Roman" w:hAnsi="Times New Roman" w:eastAsia="仿宋_GB2312" w:cs="Times New Roman"/>
          <w:color w:val="auto"/>
          <w:sz w:val="32"/>
          <w:szCs w:val="32"/>
          <w:highlight w:val="none"/>
          <w:u w:val="single"/>
        </w:rPr>
        <w:t xml:space="preserve"> 陆 </w:t>
      </w:r>
      <w:r>
        <w:rPr>
          <w:rFonts w:hint="default" w:ascii="Times New Roman" w:hAnsi="Times New Roman" w:eastAsia="仿宋_GB2312" w:cs="Times New Roman"/>
          <w:color w:val="auto"/>
          <w:sz w:val="32"/>
          <w:szCs w:val="32"/>
          <w:highlight w:val="none"/>
        </w:rPr>
        <w:t>份，由甲、乙双方各执</w:t>
      </w:r>
      <w:r>
        <w:rPr>
          <w:rFonts w:hint="default" w:ascii="Times New Roman" w:hAnsi="Times New Roman" w:eastAsia="仿宋_GB2312" w:cs="Times New Roman"/>
          <w:color w:val="auto"/>
          <w:sz w:val="32"/>
          <w:szCs w:val="32"/>
          <w:highlight w:val="none"/>
          <w:u w:val="single"/>
        </w:rPr>
        <w:t xml:space="preserve"> 叁 </w:t>
      </w:r>
      <w:r>
        <w:rPr>
          <w:rFonts w:hint="default" w:ascii="Times New Roman" w:hAnsi="Times New Roman" w:eastAsia="仿宋_GB2312" w:cs="Times New Roman"/>
          <w:color w:val="auto"/>
          <w:sz w:val="32"/>
          <w:szCs w:val="32"/>
          <w:highlight w:val="none"/>
        </w:rPr>
        <w:t>份，具有同等法律效力。</w:t>
      </w:r>
    </w:p>
    <w:p w14:paraId="7C4A408B">
      <w:pPr>
        <w:keepNext w:val="0"/>
        <w:keepLines w:val="0"/>
        <w:pageBreakBefore w:val="0"/>
        <w:kinsoku/>
        <w:wordWrap w:val="0"/>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 xml:space="preserve">条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其他约定事项</w:t>
      </w:r>
      <w:bookmarkStart w:id="18" w:name="auto_fouce_20"/>
    </w:p>
    <w:bookmarkEnd w:id="18"/>
    <w:p w14:paraId="32CC5643">
      <w:pPr>
        <w:keepNext w:val="0"/>
        <w:keepLines w:val="0"/>
        <w:pageBreakBefore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无。</w:t>
      </w:r>
    </w:p>
    <w:p w14:paraId="1933A31B">
      <w:pPr>
        <w:keepNext w:val="0"/>
        <w:keepLines w:val="0"/>
        <w:pageBreakBefore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bookmarkStart w:id="19" w:name="auto_fouce_21"/>
      <w:r>
        <w:rPr>
          <w:rFonts w:hint="default" w:ascii="Times New Roman" w:hAnsi="Times New Roman" w:eastAsia="黑体" w:cs="Times New Roman"/>
          <w:color w:val="auto"/>
          <w:sz w:val="32"/>
          <w:szCs w:val="32"/>
          <w:highlight w:val="none"/>
        </w:rPr>
        <w:t>第十</w:t>
      </w:r>
      <w:r>
        <w:rPr>
          <w:rFonts w:hint="default"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本合同未尽事宜，经甲、乙双方协商一致可订立补充</w:t>
      </w:r>
      <w:r>
        <w:rPr>
          <w:rFonts w:hint="default" w:ascii="Times New Roman" w:hAnsi="Times New Roman" w:eastAsia="仿宋_GB2312" w:cs="Times New Roman"/>
          <w:color w:val="auto"/>
          <w:sz w:val="32"/>
          <w:szCs w:val="32"/>
          <w:highlight w:val="none"/>
          <w:lang w:val="en-US" w:eastAsia="zh-CN"/>
        </w:rPr>
        <w:t>协议，补充协议与本协议具有同等法律效力</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补充协议内容与本协议不一致的，以补充协议为准。</w:t>
      </w:r>
      <w:bookmarkEnd w:id="19"/>
    </w:p>
    <w:p w14:paraId="195C0A10">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（以下无正文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为签订页</w:t>
      </w:r>
      <w:r>
        <w:rPr>
          <w:rFonts w:hint="default" w:ascii="Times New Roman" w:hAnsi="Times New Roman" w:eastAsia="仿宋_GB2312" w:cs="Times New Roman"/>
          <w:color w:val="auto"/>
          <w:sz w:val="32"/>
          <w:szCs w:val="32"/>
          <w:highlight w:val="none"/>
        </w:rPr>
        <w:t>）</w:t>
      </w:r>
    </w:p>
    <w:p w14:paraId="0AA4720E">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p>
    <w:tbl>
      <w:tblPr>
        <w:tblStyle w:val="5"/>
        <w:tblW w:w="0" w:type="auto"/>
        <w:jc w:val="center"/>
        <w:tblLayout w:type="fixed"/>
        <w:tblCellMar>
          <w:top w:w="0" w:type="dxa"/>
          <w:left w:w="108" w:type="dxa"/>
          <w:bottom w:w="0" w:type="dxa"/>
          <w:right w:w="108" w:type="dxa"/>
        </w:tblCellMar>
      </w:tblPr>
      <w:tblGrid>
        <w:gridCol w:w="4486"/>
        <w:gridCol w:w="4411"/>
      </w:tblGrid>
      <w:tr w14:paraId="3DDD3878">
        <w:tblPrEx>
          <w:tblCellMar>
            <w:top w:w="0" w:type="dxa"/>
            <w:left w:w="108" w:type="dxa"/>
            <w:bottom w:w="0" w:type="dxa"/>
            <w:right w:w="108" w:type="dxa"/>
          </w:tblCellMar>
        </w:tblPrEx>
        <w:trPr>
          <w:trHeight w:val="516" w:hRule="atLeast"/>
          <w:jc w:val="center"/>
        </w:trPr>
        <w:tc>
          <w:tcPr>
            <w:tcW w:w="4486" w:type="dxa"/>
            <w:noWrap w:val="0"/>
            <w:vAlign w:val="top"/>
          </w:tcPr>
          <w:p w14:paraId="6D2D4877">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eastAsia="zh-CN"/>
              </w:rPr>
              <w:t>甲方</w:t>
            </w:r>
            <w:r>
              <w:rPr>
                <w:rFonts w:hint="default" w:ascii="Times New Roman" w:hAnsi="Times New Roman" w:eastAsia="仿宋_GB2312" w:cs="Times New Roman"/>
                <w:color w:val="auto"/>
                <w:sz w:val="24"/>
                <w:highlight w:val="none"/>
              </w:rPr>
              <w:t>（盖章）</w:t>
            </w:r>
          </w:p>
        </w:tc>
        <w:tc>
          <w:tcPr>
            <w:tcW w:w="4411" w:type="dxa"/>
            <w:noWrap w:val="0"/>
            <w:vAlign w:val="top"/>
          </w:tcPr>
          <w:p w14:paraId="7D043AFF">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eastAsia="zh-CN"/>
              </w:rPr>
              <w:t>乙方</w:t>
            </w:r>
            <w:r>
              <w:rPr>
                <w:rFonts w:hint="default" w:ascii="Times New Roman" w:hAnsi="Times New Roman" w:eastAsia="仿宋_GB2312" w:cs="Times New Roman"/>
                <w:color w:val="auto"/>
                <w:sz w:val="24"/>
                <w:highlight w:val="none"/>
              </w:rPr>
              <w:t>（盖章）</w:t>
            </w:r>
          </w:p>
        </w:tc>
      </w:tr>
      <w:tr w14:paraId="58DDB9C4">
        <w:tblPrEx>
          <w:tblCellMar>
            <w:top w:w="0" w:type="dxa"/>
            <w:left w:w="108" w:type="dxa"/>
            <w:bottom w:w="0" w:type="dxa"/>
            <w:right w:w="108" w:type="dxa"/>
          </w:tblCellMar>
        </w:tblPrEx>
        <w:trPr>
          <w:trHeight w:val="444" w:hRule="atLeast"/>
          <w:jc w:val="center"/>
        </w:trPr>
        <w:tc>
          <w:tcPr>
            <w:tcW w:w="4486" w:type="dxa"/>
            <w:noWrap w:val="0"/>
            <w:vAlign w:val="center"/>
          </w:tcPr>
          <w:p w14:paraId="1F1B8E98">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szCs w:val="24"/>
                <w:highlight w:val="none"/>
              </w:rPr>
              <w:t>开户行：</w:t>
            </w:r>
            <w:r>
              <w:rPr>
                <w:rFonts w:hint="default" w:ascii="Times New Roman" w:hAnsi="Times New Roman" w:eastAsia="仿宋_GB2312" w:cs="Times New Roman"/>
                <w:color w:val="auto"/>
                <w:sz w:val="24"/>
                <w:highlight w:val="none"/>
              </w:rPr>
              <w:t>中国工商银行贵阳省政府支行</w:t>
            </w:r>
          </w:p>
        </w:tc>
        <w:tc>
          <w:tcPr>
            <w:tcW w:w="4411" w:type="dxa"/>
            <w:noWrap w:val="0"/>
            <w:vAlign w:val="center"/>
          </w:tcPr>
          <w:p w14:paraId="074F1DEA">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开户行：</w:t>
            </w:r>
          </w:p>
        </w:tc>
      </w:tr>
      <w:tr w14:paraId="677D5044">
        <w:tblPrEx>
          <w:tblCellMar>
            <w:top w:w="0" w:type="dxa"/>
            <w:left w:w="108" w:type="dxa"/>
            <w:bottom w:w="0" w:type="dxa"/>
            <w:right w:w="108" w:type="dxa"/>
          </w:tblCellMar>
        </w:tblPrEx>
        <w:trPr>
          <w:trHeight w:val="534" w:hRule="atLeast"/>
          <w:jc w:val="center"/>
        </w:trPr>
        <w:tc>
          <w:tcPr>
            <w:tcW w:w="4486" w:type="dxa"/>
            <w:noWrap w:val="0"/>
            <w:vAlign w:val="center"/>
          </w:tcPr>
          <w:p w14:paraId="151660E3">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szCs w:val="24"/>
                <w:highlight w:val="none"/>
              </w:rPr>
              <w:t>银行账户：</w:t>
            </w:r>
            <w:r>
              <w:rPr>
                <w:rFonts w:hint="default" w:ascii="Times New Roman" w:hAnsi="Times New Roman" w:eastAsia="仿宋_GB2312" w:cs="Times New Roman"/>
                <w:color w:val="auto"/>
                <w:sz w:val="24"/>
                <w:highlight w:val="none"/>
              </w:rPr>
              <w:t>2402 0122 0920 0075 989</w:t>
            </w:r>
          </w:p>
        </w:tc>
        <w:tc>
          <w:tcPr>
            <w:tcW w:w="4411" w:type="dxa"/>
            <w:noWrap w:val="0"/>
            <w:vAlign w:val="center"/>
          </w:tcPr>
          <w:p w14:paraId="65C26327">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szCs w:val="24"/>
                <w:highlight w:val="none"/>
              </w:rPr>
              <w:t>银行账户：</w:t>
            </w:r>
          </w:p>
        </w:tc>
      </w:tr>
      <w:tr w14:paraId="56E7F639">
        <w:tblPrEx>
          <w:tblCellMar>
            <w:top w:w="0" w:type="dxa"/>
            <w:left w:w="108" w:type="dxa"/>
            <w:bottom w:w="0" w:type="dxa"/>
            <w:right w:w="108" w:type="dxa"/>
          </w:tblCellMar>
        </w:tblPrEx>
        <w:trPr>
          <w:trHeight w:val="600" w:hRule="atLeast"/>
          <w:jc w:val="center"/>
        </w:trPr>
        <w:tc>
          <w:tcPr>
            <w:tcW w:w="4486" w:type="dxa"/>
            <w:noWrap w:val="0"/>
            <w:vAlign w:val="center"/>
          </w:tcPr>
          <w:p w14:paraId="1D8C3F16">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val="en-US" w:eastAsia="zh-CN"/>
              </w:rPr>
              <w:t>统一社会信用代码：</w:t>
            </w:r>
            <w:r>
              <w:rPr>
                <w:rFonts w:hint="default" w:ascii="Times New Roman" w:hAnsi="Times New Roman" w:eastAsia="仿宋_GB2312" w:cs="Times New Roman"/>
                <w:i w:val="0"/>
                <w:caps w:val="0"/>
                <w:color w:val="auto"/>
                <w:spacing w:val="0"/>
                <w:sz w:val="22"/>
                <w:szCs w:val="22"/>
                <w:highlight w:val="none"/>
                <w:shd w:val="clear" w:color="auto" w:fill="FFFFFF"/>
              </w:rPr>
              <w:t>12520000MB0X579126</w:t>
            </w:r>
          </w:p>
        </w:tc>
        <w:tc>
          <w:tcPr>
            <w:tcW w:w="4411" w:type="dxa"/>
            <w:noWrap w:val="0"/>
            <w:vAlign w:val="center"/>
          </w:tcPr>
          <w:p w14:paraId="135C846F">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lang w:val="en-US"/>
              </w:rPr>
            </w:pPr>
            <w:r>
              <w:rPr>
                <w:rFonts w:hint="default" w:ascii="Times New Roman" w:hAnsi="Times New Roman" w:eastAsia="仿宋_GB2312" w:cs="Times New Roman"/>
                <w:color w:val="auto"/>
                <w:sz w:val="24"/>
                <w:highlight w:val="none"/>
                <w:lang w:val="en-US" w:eastAsia="zh-CN"/>
              </w:rPr>
              <w:t>统一社会信用代码：</w:t>
            </w:r>
            <w:r>
              <w:rPr>
                <w:rFonts w:hint="default" w:ascii="Times New Roman" w:hAnsi="Times New Roman" w:eastAsia="仿宋_GB2312" w:cs="Times New Roman"/>
                <w:i w:val="0"/>
                <w:caps w:val="0"/>
                <w:color w:val="auto"/>
                <w:spacing w:val="0"/>
                <w:sz w:val="22"/>
                <w:szCs w:val="22"/>
                <w:highlight w:val="none"/>
                <w:shd w:val="clear" w:color="auto" w:fill="FFFFFF"/>
                <w:lang w:val="en-US" w:eastAsia="zh-CN"/>
              </w:rPr>
              <w:t xml:space="preserve">               </w:t>
            </w:r>
          </w:p>
        </w:tc>
      </w:tr>
      <w:tr w14:paraId="1D48C824">
        <w:tblPrEx>
          <w:tblCellMar>
            <w:top w:w="0" w:type="dxa"/>
            <w:left w:w="108" w:type="dxa"/>
            <w:bottom w:w="0" w:type="dxa"/>
            <w:right w:w="108" w:type="dxa"/>
          </w:tblCellMar>
        </w:tblPrEx>
        <w:trPr>
          <w:trHeight w:val="1143" w:hRule="atLeast"/>
          <w:jc w:val="center"/>
        </w:trPr>
        <w:tc>
          <w:tcPr>
            <w:tcW w:w="4486" w:type="dxa"/>
            <w:noWrap w:val="0"/>
            <w:vAlign w:val="center"/>
          </w:tcPr>
          <w:p w14:paraId="052918DE">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法定代表（委托）人</w:t>
            </w:r>
          </w:p>
          <w:p w14:paraId="5028F89D">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签字：</w:t>
            </w:r>
          </w:p>
        </w:tc>
        <w:tc>
          <w:tcPr>
            <w:tcW w:w="4411" w:type="dxa"/>
            <w:noWrap w:val="0"/>
            <w:vAlign w:val="center"/>
          </w:tcPr>
          <w:p w14:paraId="006CEB9E">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法定代表（委托）人</w:t>
            </w:r>
          </w:p>
          <w:p w14:paraId="2F0F4C20">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签字：</w:t>
            </w:r>
          </w:p>
        </w:tc>
      </w:tr>
      <w:tr w14:paraId="1EB3CC3A">
        <w:tblPrEx>
          <w:tblCellMar>
            <w:top w:w="0" w:type="dxa"/>
            <w:left w:w="108" w:type="dxa"/>
            <w:bottom w:w="0" w:type="dxa"/>
            <w:right w:w="108" w:type="dxa"/>
          </w:tblCellMar>
        </w:tblPrEx>
        <w:trPr>
          <w:trHeight w:val="655" w:hRule="atLeast"/>
          <w:jc w:val="center"/>
        </w:trPr>
        <w:tc>
          <w:tcPr>
            <w:tcW w:w="4486" w:type="dxa"/>
            <w:noWrap w:val="0"/>
            <w:vAlign w:val="center"/>
          </w:tcPr>
          <w:p w14:paraId="36DC06A9">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rPr>
              <w:t>联系电话：0851-868</w:t>
            </w:r>
            <w:r>
              <w:rPr>
                <w:rFonts w:hint="default" w:ascii="Times New Roman" w:hAnsi="Times New Roman" w:eastAsia="仿宋_GB2312" w:cs="Times New Roman"/>
                <w:color w:val="auto"/>
                <w:sz w:val="24"/>
                <w:highlight w:val="none"/>
                <w:lang w:val="en-US" w:eastAsia="zh-CN"/>
              </w:rPr>
              <w:t>27957</w:t>
            </w:r>
          </w:p>
        </w:tc>
        <w:tc>
          <w:tcPr>
            <w:tcW w:w="4411" w:type="dxa"/>
            <w:noWrap w:val="0"/>
            <w:vAlign w:val="center"/>
          </w:tcPr>
          <w:p w14:paraId="68DCFBD5">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firstLine="0" w:firstLineChars="0"/>
              <w:rPr>
                <w:rFonts w:hint="default" w:ascii="Times New Roman" w:hAnsi="Times New Roman" w:eastAsia="仿宋_GB2312" w:cs="Times New Roman"/>
                <w:color w:val="auto"/>
                <w:sz w:val="24"/>
                <w:highlight w:val="none"/>
                <w:lang w:val="en-US" w:eastAsia="zh-CN"/>
              </w:rPr>
            </w:pPr>
            <w:r>
              <w:rPr>
                <w:rFonts w:hint="default" w:ascii="Times New Roman" w:hAnsi="Times New Roman" w:eastAsia="仿宋_GB2312" w:cs="Times New Roman"/>
                <w:color w:val="auto"/>
                <w:sz w:val="24"/>
                <w:highlight w:val="none"/>
              </w:rPr>
              <w:t>联系电话：</w:t>
            </w:r>
            <w:r>
              <w:rPr>
                <w:rFonts w:hint="default" w:ascii="Times New Roman" w:hAnsi="Times New Roman" w:eastAsia="仿宋_GB2312" w:cs="Times New Roman"/>
                <w:color w:val="auto"/>
                <w:sz w:val="24"/>
                <w:highlight w:val="none"/>
                <w:lang w:val="en-US" w:eastAsia="zh-CN"/>
              </w:rPr>
              <w:t>XXXX</w:t>
            </w:r>
          </w:p>
        </w:tc>
      </w:tr>
      <w:tr w14:paraId="20443435">
        <w:tblPrEx>
          <w:tblCellMar>
            <w:top w:w="0" w:type="dxa"/>
            <w:left w:w="108" w:type="dxa"/>
            <w:bottom w:w="0" w:type="dxa"/>
            <w:right w:w="108" w:type="dxa"/>
          </w:tblCellMar>
        </w:tblPrEx>
        <w:trPr>
          <w:trHeight w:val="399" w:hRule="atLeast"/>
          <w:jc w:val="center"/>
        </w:trPr>
        <w:tc>
          <w:tcPr>
            <w:tcW w:w="4486" w:type="dxa"/>
            <w:noWrap w:val="0"/>
            <w:vAlign w:val="center"/>
          </w:tcPr>
          <w:p w14:paraId="6BD8B3C5">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left="0" w:leftChars="0" w:firstLine="0" w:firstLineChars="0"/>
              <w:jc w:val="lef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val="en-US" w:eastAsia="zh-CN"/>
              </w:rPr>
              <w:t>XXXX</w:t>
            </w:r>
            <w:r>
              <w:rPr>
                <w:rFonts w:hint="default" w:ascii="Times New Roman" w:hAnsi="Times New Roman" w:eastAsia="仿宋_GB2312" w:cs="Times New Roman"/>
                <w:color w:val="auto"/>
                <w:sz w:val="24"/>
                <w:highlight w:val="none"/>
              </w:rPr>
              <w:t xml:space="preserve">年 </w:t>
            </w:r>
            <w:r>
              <w:rPr>
                <w:rFonts w:hint="default" w:ascii="Times New Roman" w:hAnsi="Times New Roman" w:eastAsia="仿宋_GB2312" w:cs="Times New Roman"/>
                <w:color w:val="auto"/>
                <w:sz w:val="24"/>
                <w:highlight w:val="none"/>
                <w:lang w:val="en-US" w:eastAsia="zh-CN"/>
              </w:rPr>
              <w:t>XX</w:t>
            </w:r>
            <w:r>
              <w:rPr>
                <w:rFonts w:hint="default" w:ascii="Times New Roman" w:hAnsi="Times New Roman" w:eastAsia="仿宋_GB2312" w:cs="Times New Roman"/>
                <w:color w:val="auto"/>
                <w:sz w:val="24"/>
                <w:highlight w:val="none"/>
              </w:rPr>
              <w:t xml:space="preserve"> 月 </w:t>
            </w:r>
            <w:r>
              <w:rPr>
                <w:rFonts w:hint="default" w:ascii="Times New Roman" w:hAnsi="Times New Roman" w:eastAsia="仿宋_GB2312" w:cs="Times New Roman"/>
                <w:color w:val="auto"/>
                <w:sz w:val="24"/>
                <w:highlight w:val="none"/>
                <w:lang w:val="en-US" w:eastAsia="zh-CN"/>
              </w:rPr>
              <w:t xml:space="preserve">XX </w:t>
            </w:r>
            <w:r>
              <w:rPr>
                <w:rFonts w:hint="default" w:ascii="Times New Roman" w:hAnsi="Times New Roman" w:eastAsia="仿宋_GB2312" w:cs="Times New Roman"/>
                <w:color w:val="auto"/>
                <w:sz w:val="24"/>
                <w:highlight w:val="none"/>
              </w:rPr>
              <w:t>日</w:t>
            </w:r>
          </w:p>
        </w:tc>
        <w:tc>
          <w:tcPr>
            <w:tcW w:w="4411" w:type="dxa"/>
            <w:noWrap w:val="0"/>
            <w:vAlign w:val="center"/>
          </w:tcPr>
          <w:p w14:paraId="29999969">
            <w:pPr>
              <w:pStyle w:val="16"/>
              <w:keepNext w:val="0"/>
              <w:keepLines w:val="0"/>
              <w:pageBreakBefore w:val="0"/>
              <w:tabs>
                <w:tab w:val="left" w:pos="0"/>
                <w:tab w:val="left" w:pos="1276"/>
              </w:tabs>
              <w:kinsoku/>
              <w:overflowPunct/>
              <w:topLinePunct w:val="0"/>
              <w:autoSpaceDE/>
              <w:autoSpaceDN/>
              <w:bidi w:val="0"/>
              <w:adjustRightInd/>
              <w:snapToGrid/>
              <w:spacing w:line="560" w:lineRule="exact"/>
              <w:ind w:left="0" w:leftChars="0" w:firstLine="0" w:firstLineChars="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val="en-US" w:eastAsia="zh-CN"/>
              </w:rPr>
              <w:t>XXXX</w:t>
            </w:r>
            <w:r>
              <w:rPr>
                <w:rFonts w:hint="default" w:ascii="Times New Roman" w:hAnsi="Times New Roman" w:eastAsia="仿宋_GB2312" w:cs="Times New Roman"/>
                <w:color w:val="auto"/>
                <w:sz w:val="24"/>
                <w:highlight w:val="none"/>
              </w:rPr>
              <w:t xml:space="preserve">年 </w:t>
            </w:r>
            <w:r>
              <w:rPr>
                <w:rFonts w:hint="default" w:ascii="Times New Roman" w:hAnsi="Times New Roman" w:eastAsia="仿宋_GB2312" w:cs="Times New Roman"/>
                <w:color w:val="auto"/>
                <w:sz w:val="24"/>
                <w:highlight w:val="none"/>
                <w:lang w:val="en-US" w:eastAsia="zh-CN"/>
              </w:rPr>
              <w:t>XX</w:t>
            </w:r>
            <w:r>
              <w:rPr>
                <w:rFonts w:hint="default" w:ascii="Times New Roman" w:hAnsi="Times New Roman" w:eastAsia="仿宋_GB2312" w:cs="Times New Roman"/>
                <w:color w:val="auto"/>
                <w:sz w:val="24"/>
                <w:highlight w:val="none"/>
              </w:rPr>
              <w:t xml:space="preserve"> 月 </w:t>
            </w:r>
            <w:r>
              <w:rPr>
                <w:rFonts w:hint="default" w:ascii="Times New Roman" w:hAnsi="Times New Roman" w:eastAsia="仿宋_GB2312" w:cs="Times New Roman"/>
                <w:color w:val="auto"/>
                <w:sz w:val="24"/>
                <w:highlight w:val="none"/>
                <w:lang w:val="en-US" w:eastAsia="zh-CN"/>
              </w:rPr>
              <w:t>XX</w:t>
            </w:r>
            <w:r>
              <w:rPr>
                <w:rFonts w:hint="default" w:ascii="Times New Roman" w:hAnsi="Times New Roman" w:eastAsia="仿宋_GB2312" w:cs="Times New Roman"/>
                <w:color w:val="auto"/>
                <w:sz w:val="24"/>
                <w:highlight w:val="none"/>
              </w:rPr>
              <w:t xml:space="preserve"> 日</w:t>
            </w:r>
          </w:p>
        </w:tc>
      </w:tr>
    </w:tbl>
    <w:p w14:paraId="7C6D00D7">
      <w:pPr>
        <w:tabs>
          <w:tab w:val="left" w:pos="1729"/>
        </w:tabs>
        <w:bidi w:val="0"/>
        <w:spacing w:line="560" w:lineRule="exact"/>
        <w:jc w:val="left"/>
        <w:rPr>
          <w:rFonts w:hint="default" w:ascii="Times New Roman" w:hAnsi="Times New Roman" w:eastAsia="仿宋_GB2312" w:cs="Times New Roman"/>
          <w:color w:val="auto"/>
          <w:sz w:val="24"/>
          <w:highlight w:val="none"/>
          <w:lang w:val="en-US" w:eastAsia="zh-CN"/>
        </w:rPr>
      </w:pPr>
    </w:p>
    <w:sectPr>
      <w:footerReference r:id="rId3" w:type="default"/>
      <w:pgSz w:w="11906" w:h="16838"/>
      <w:pgMar w:top="2098" w:right="1531" w:bottom="1984" w:left="1531" w:header="851" w:footer="1587"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0460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95DDB6">
                          <w:pPr>
                            <w:pStyle w:val="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 xml:space="preserve"> —</w:t>
                          </w:r>
                        </w:p>
                      </w:txbxContent>
                    </wps:txbx>
                    <wps:bodyPr vert="horz" wrap="none" lIns="0" tIns="0" rIns="0" bIns="0" anchor="t" anchorCtr="0">
                      <a:spAutoFit/>
                    </wps:bodyPr>
                  </wps:wsp>
                </a:graphicData>
              </a:graphic>
            </wp:anchor>
          </w:drawing>
        </mc:Choice>
        <mc:Fallback>
          <w:pict>
            <v:shape id="文本框 10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ETZ/MDXAQAAtAMAAA4AAAAAAAAAAQAgAAAA&#10;HgEAAGRycy9lMm9Eb2MueG1sUEsFBgAAAAAGAAYAWQEAAGcFAAAAAA==&#10;">
              <v:fill on="f" focussize="0,0"/>
              <v:stroke on="f"/>
              <v:imagedata o:title=""/>
              <o:lock v:ext="edit" aspectratio="f"/>
              <v:textbox inset="0mm,0mm,0mm,0mm" style="mso-fit-shape-to-text:t;">
                <w:txbxContent>
                  <w:p w14:paraId="2F95DDB6">
                    <w:pPr>
                      <w:pStyle w:val="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lOWRmMDQyY2U0NDFjNjczZWE2MWZiNTVhYzdlM2IifQ=="/>
  </w:docVars>
  <w:rsids>
    <w:rsidRoot w:val="00000000"/>
    <w:rsid w:val="00414B78"/>
    <w:rsid w:val="011270A1"/>
    <w:rsid w:val="01312E7B"/>
    <w:rsid w:val="019B206E"/>
    <w:rsid w:val="02391724"/>
    <w:rsid w:val="02A72388"/>
    <w:rsid w:val="040D7438"/>
    <w:rsid w:val="049F31FE"/>
    <w:rsid w:val="04C943F0"/>
    <w:rsid w:val="04E346A0"/>
    <w:rsid w:val="0510745B"/>
    <w:rsid w:val="05796522"/>
    <w:rsid w:val="06390BB3"/>
    <w:rsid w:val="07A32C16"/>
    <w:rsid w:val="08814262"/>
    <w:rsid w:val="093C4A7F"/>
    <w:rsid w:val="0A051D0C"/>
    <w:rsid w:val="0A1B17B6"/>
    <w:rsid w:val="0ABA2D7D"/>
    <w:rsid w:val="0ABFE536"/>
    <w:rsid w:val="0AEE2450"/>
    <w:rsid w:val="0B86370D"/>
    <w:rsid w:val="0DC73E72"/>
    <w:rsid w:val="0DD80EF7"/>
    <w:rsid w:val="0E2827F5"/>
    <w:rsid w:val="0F3F4DC4"/>
    <w:rsid w:val="0FDD4C04"/>
    <w:rsid w:val="100D7DF3"/>
    <w:rsid w:val="11917E9A"/>
    <w:rsid w:val="11A645E7"/>
    <w:rsid w:val="12083C47"/>
    <w:rsid w:val="12422787"/>
    <w:rsid w:val="15B51831"/>
    <w:rsid w:val="15FA9E97"/>
    <w:rsid w:val="15FF4D76"/>
    <w:rsid w:val="162F711D"/>
    <w:rsid w:val="18EA6311"/>
    <w:rsid w:val="1970610E"/>
    <w:rsid w:val="1B0921EA"/>
    <w:rsid w:val="1D877881"/>
    <w:rsid w:val="1E123542"/>
    <w:rsid w:val="1E7F45C5"/>
    <w:rsid w:val="1F1B7A1B"/>
    <w:rsid w:val="1F5D41D7"/>
    <w:rsid w:val="1F8A3A14"/>
    <w:rsid w:val="1FAB8EA0"/>
    <w:rsid w:val="1FF7027D"/>
    <w:rsid w:val="20414FCC"/>
    <w:rsid w:val="21B161A6"/>
    <w:rsid w:val="21E47037"/>
    <w:rsid w:val="239A555B"/>
    <w:rsid w:val="25843987"/>
    <w:rsid w:val="25AE198B"/>
    <w:rsid w:val="261D68E0"/>
    <w:rsid w:val="27987B2B"/>
    <w:rsid w:val="28F77692"/>
    <w:rsid w:val="29A4449A"/>
    <w:rsid w:val="29B7005C"/>
    <w:rsid w:val="2A426097"/>
    <w:rsid w:val="2B87CDAF"/>
    <w:rsid w:val="2BBE366A"/>
    <w:rsid w:val="2D831C78"/>
    <w:rsid w:val="2DB14C12"/>
    <w:rsid w:val="2E552D91"/>
    <w:rsid w:val="2F873FBC"/>
    <w:rsid w:val="2FFDE73A"/>
    <w:rsid w:val="2FFE97E7"/>
    <w:rsid w:val="309B1E3E"/>
    <w:rsid w:val="32FF7190"/>
    <w:rsid w:val="33F9D251"/>
    <w:rsid w:val="37927F64"/>
    <w:rsid w:val="37AD35C7"/>
    <w:rsid w:val="37ED1438"/>
    <w:rsid w:val="37FE8105"/>
    <w:rsid w:val="381B2CF5"/>
    <w:rsid w:val="382C246A"/>
    <w:rsid w:val="398C4428"/>
    <w:rsid w:val="39A44A75"/>
    <w:rsid w:val="3A404423"/>
    <w:rsid w:val="3AA85CBE"/>
    <w:rsid w:val="3AE66F5F"/>
    <w:rsid w:val="3B7648CC"/>
    <w:rsid w:val="3BE9251B"/>
    <w:rsid w:val="3CCE188C"/>
    <w:rsid w:val="3D49659D"/>
    <w:rsid w:val="3D7F3F8A"/>
    <w:rsid w:val="3E237B9E"/>
    <w:rsid w:val="3F744DE8"/>
    <w:rsid w:val="3F8E10A2"/>
    <w:rsid w:val="3FEF63B1"/>
    <w:rsid w:val="3FF5FFA3"/>
    <w:rsid w:val="3FFF5EC0"/>
    <w:rsid w:val="409C52FE"/>
    <w:rsid w:val="40FF632E"/>
    <w:rsid w:val="4263697F"/>
    <w:rsid w:val="42823B15"/>
    <w:rsid w:val="432A535A"/>
    <w:rsid w:val="435E43DE"/>
    <w:rsid w:val="4412438F"/>
    <w:rsid w:val="44394A83"/>
    <w:rsid w:val="44A2173E"/>
    <w:rsid w:val="45626EC4"/>
    <w:rsid w:val="45814569"/>
    <w:rsid w:val="45F97B71"/>
    <w:rsid w:val="463F9E72"/>
    <w:rsid w:val="467050C7"/>
    <w:rsid w:val="46C6427C"/>
    <w:rsid w:val="47EB33C9"/>
    <w:rsid w:val="48142734"/>
    <w:rsid w:val="48F61F9F"/>
    <w:rsid w:val="49796D7F"/>
    <w:rsid w:val="4A7AE86C"/>
    <w:rsid w:val="4AD02B1E"/>
    <w:rsid w:val="4B4A2860"/>
    <w:rsid w:val="4BBE33D4"/>
    <w:rsid w:val="4BDD7AC9"/>
    <w:rsid w:val="4BFD55F5"/>
    <w:rsid w:val="4C341C88"/>
    <w:rsid w:val="4C744563"/>
    <w:rsid w:val="4D660FF4"/>
    <w:rsid w:val="4DCD5F82"/>
    <w:rsid w:val="4DDD00C3"/>
    <w:rsid w:val="4DE7C254"/>
    <w:rsid w:val="4DFCBB09"/>
    <w:rsid w:val="4E387C10"/>
    <w:rsid w:val="4E410F2D"/>
    <w:rsid w:val="4E9EC994"/>
    <w:rsid w:val="4F7A702C"/>
    <w:rsid w:val="4FC98EAB"/>
    <w:rsid w:val="50230E87"/>
    <w:rsid w:val="521E31BF"/>
    <w:rsid w:val="529A72E8"/>
    <w:rsid w:val="554B88FF"/>
    <w:rsid w:val="55FFF39D"/>
    <w:rsid w:val="5613462C"/>
    <w:rsid w:val="569A230D"/>
    <w:rsid w:val="570F4566"/>
    <w:rsid w:val="57D14DAD"/>
    <w:rsid w:val="57D7228A"/>
    <w:rsid w:val="596721F3"/>
    <w:rsid w:val="59EE0DCD"/>
    <w:rsid w:val="5A2325F5"/>
    <w:rsid w:val="5AB429C3"/>
    <w:rsid w:val="5AFE48A9"/>
    <w:rsid w:val="5BF35E4B"/>
    <w:rsid w:val="5C0C771D"/>
    <w:rsid w:val="5CA6384A"/>
    <w:rsid w:val="5CA73B23"/>
    <w:rsid w:val="5CD36C8B"/>
    <w:rsid w:val="5D524864"/>
    <w:rsid w:val="5E39785F"/>
    <w:rsid w:val="5FA92EE9"/>
    <w:rsid w:val="5FE7309C"/>
    <w:rsid w:val="5FEA47B0"/>
    <w:rsid w:val="5FFF7EA3"/>
    <w:rsid w:val="609D66BD"/>
    <w:rsid w:val="619F7A9A"/>
    <w:rsid w:val="62C11FD4"/>
    <w:rsid w:val="63265920"/>
    <w:rsid w:val="63CF5C19"/>
    <w:rsid w:val="63D77FE9"/>
    <w:rsid w:val="653960B1"/>
    <w:rsid w:val="65F84168"/>
    <w:rsid w:val="676B4811"/>
    <w:rsid w:val="686C86DF"/>
    <w:rsid w:val="68D71E9D"/>
    <w:rsid w:val="6BB74E74"/>
    <w:rsid w:val="6BEB1F0C"/>
    <w:rsid w:val="6BEDFD07"/>
    <w:rsid w:val="6CD53117"/>
    <w:rsid w:val="6D080207"/>
    <w:rsid w:val="6D0D7488"/>
    <w:rsid w:val="6E05211C"/>
    <w:rsid w:val="6EE5160C"/>
    <w:rsid w:val="6F4E39DF"/>
    <w:rsid w:val="6FC1555E"/>
    <w:rsid w:val="7137C7F8"/>
    <w:rsid w:val="719D5970"/>
    <w:rsid w:val="7299086C"/>
    <w:rsid w:val="72FF9A50"/>
    <w:rsid w:val="73DC102F"/>
    <w:rsid w:val="752350F2"/>
    <w:rsid w:val="75FF1871"/>
    <w:rsid w:val="761C0888"/>
    <w:rsid w:val="765A4438"/>
    <w:rsid w:val="766B1DCF"/>
    <w:rsid w:val="76CBA7E7"/>
    <w:rsid w:val="770F3A94"/>
    <w:rsid w:val="77CFB815"/>
    <w:rsid w:val="77F3F01E"/>
    <w:rsid w:val="77FF54AF"/>
    <w:rsid w:val="77FFD1FA"/>
    <w:rsid w:val="7825540B"/>
    <w:rsid w:val="78391043"/>
    <w:rsid w:val="78BB9E44"/>
    <w:rsid w:val="7950148A"/>
    <w:rsid w:val="79B211F6"/>
    <w:rsid w:val="79E7B2B8"/>
    <w:rsid w:val="7A09432E"/>
    <w:rsid w:val="7A425C33"/>
    <w:rsid w:val="7A9504B5"/>
    <w:rsid w:val="7AAF4591"/>
    <w:rsid w:val="7BA8212B"/>
    <w:rsid w:val="7BBF4903"/>
    <w:rsid w:val="7BF91457"/>
    <w:rsid w:val="7CC42131"/>
    <w:rsid w:val="7CFD7BED"/>
    <w:rsid w:val="7D2863FF"/>
    <w:rsid w:val="7D5FE37A"/>
    <w:rsid w:val="7DAAC47E"/>
    <w:rsid w:val="7DB9E1B6"/>
    <w:rsid w:val="7DBB5DFF"/>
    <w:rsid w:val="7E197AB5"/>
    <w:rsid w:val="7EF682A8"/>
    <w:rsid w:val="7F1E0F2A"/>
    <w:rsid w:val="7F3A14CD"/>
    <w:rsid w:val="7F3F0ED8"/>
    <w:rsid w:val="7F531C0C"/>
    <w:rsid w:val="7F78726E"/>
    <w:rsid w:val="7F7F3CC9"/>
    <w:rsid w:val="7F7F5DD2"/>
    <w:rsid w:val="7FAC24A0"/>
    <w:rsid w:val="7FEDF338"/>
    <w:rsid w:val="7FF2F7CE"/>
    <w:rsid w:val="7FFF2062"/>
    <w:rsid w:val="8BF78110"/>
    <w:rsid w:val="8FFF6ABD"/>
    <w:rsid w:val="936F1978"/>
    <w:rsid w:val="9427F1AF"/>
    <w:rsid w:val="9F977761"/>
    <w:rsid w:val="A55F554E"/>
    <w:rsid w:val="A7FA636D"/>
    <w:rsid w:val="AC2E4368"/>
    <w:rsid w:val="AFADEFCD"/>
    <w:rsid w:val="AFF2EA74"/>
    <w:rsid w:val="AFF53F05"/>
    <w:rsid w:val="B6FE2A4F"/>
    <w:rsid w:val="B77E223A"/>
    <w:rsid w:val="B79B4AAB"/>
    <w:rsid w:val="B7A724FD"/>
    <w:rsid w:val="B7BFDDB0"/>
    <w:rsid w:val="B7F6A1AD"/>
    <w:rsid w:val="BA7F36D6"/>
    <w:rsid w:val="BAFF25C9"/>
    <w:rsid w:val="BEDD4701"/>
    <w:rsid w:val="BFD75634"/>
    <w:rsid w:val="BFDEA446"/>
    <w:rsid w:val="BFEFCB43"/>
    <w:rsid w:val="BFFF69C3"/>
    <w:rsid w:val="C2BEF662"/>
    <w:rsid w:val="C2D8D19D"/>
    <w:rsid w:val="CD9D3E17"/>
    <w:rsid w:val="CEF1479E"/>
    <w:rsid w:val="CEF8F9AC"/>
    <w:rsid w:val="CF6FC989"/>
    <w:rsid w:val="D1FFA2F3"/>
    <w:rsid w:val="D99E27E7"/>
    <w:rsid w:val="DA3C6C66"/>
    <w:rsid w:val="DDBE521A"/>
    <w:rsid w:val="E3F36875"/>
    <w:rsid w:val="E677684F"/>
    <w:rsid w:val="E78F80DD"/>
    <w:rsid w:val="E8FB3B9B"/>
    <w:rsid w:val="ECAFBD27"/>
    <w:rsid w:val="EDEE613C"/>
    <w:rsid w:val="EDFB76A5"/>
    <w:rsid w:val="EEF52954"/>
    <w:rsid w:val="EF5B1D1F"/>
    <w:rsid w:val="EF7381E5"/>
    <w:rsid w:val="EF7AA870"/>
    <w:rsid w:val="EFF64D3E"/>
    <w:rsid w:val="EFFFB0FE"/>
    <w:rsid w:val="F1BEC053"/>
    <w:rsid w:val="F3BB7ECC"/>
    <w:rsid w:val="F3D58BD3"/>
    <w:rsid w:val="F3F1BD47"/>
    <w:rsid w:val="F3FB893D"/>
    <w:rsid w:val="F5BCF2C7"/>
    <w:rsid w:val="F5FCB3D5"/>
    <w:rsid w:val="F6B29482"/>
    <w:rsid w:val="F776BB61"/>
    <w:rsid w:val="F7BBED64"/>
    <w:rsid w:val="F7F5278D"/>
    <w:rsid w:val="F92DDD61"/>
    <w:rsid w:val="FA65EF00"/>
    <w:rsid w:val="FABF900C"/>
    <w:rsid w:val="FBBFC47F"/>
    <w:rsid w:val="FBC9BAAB"/>
    <w:rsid w:val="FBFF538C"/>
    <w:rsid w:val="FDAD7515"/>
    <w:rsid w:val="FDBE7A2F"/>
    <w:rsid w:val="FDDF4BED"/>
    <w:rsid w:val="FDED3E26"/>
    <w:rsid w:val="FDFB8113"/>
    <w:rsid w:val="FDFFEB93"/>
    <w:rsid w:val="FEB7C277"/>
    <w:rsid w:val="FEC5E16C"/>
    <w:rsid w:val="FEEF0FAB"/>
    <w:rsid w:val="FEFD8912"/>
    <w:rsid w:val="FF25EA2C"/>
    <w:rsid w:val="FF9D0CDF"/>
    <w:rsid w:val="FFDF2DCE"/>
    <w:rsid w:val="FFDFD34B"/>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Courier New"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
    <w:name w:val="annotation reference"/>
    <w:basedOn w:val="7"/>
    <w:qFormat/>
    <w:uiPriority w:val="0"/>
    <w:rPr>
      <w:sz w:val="16"/>
      <w:szCs w:val="16"/>
    </w:rPr>
  </w:style>
  <w:style w:type="character" w:customStyle="1" w:styleId="9">
    <w:name w:val="font21"/>
    <w:basedOn w:val="7"/>
    <w:qFormat/>
    <w:uiPriority w:val="0"/>
    <w:rPr>
      <w:rFonts w:hint="default" w:ascii="Times New Roman" w:hAnsi="Times New Roman" w:cs="Times New Roman"/>
      <w:color w:val="000000"/>
      <w:sz w:val="22"/>
      <w:szCs w:val="22"/>
      <w:u w:val="none"/>
    </w:rPr>
  </w:style>
  <w:style w:type="character" w:customStyle="1" w:styleId="10">
    <w:name w:val="font31"/>
    <w:basedOn w:val="7"/>
    <w:qFormat/>
    <w:uiPriority w:val="0"/>
    <w:rPr>
      <w:rFonts w:hint="default" w:ascii="CESI仿宋-GB2312" w:hAnsi="CESI仿宋-GB2312" w:eastAsia="CESI仿宋-GB2312" w:cs="CESI仿宋-GB2312"/>
      <w:color w:val="000000"/>
      <w:sz w:val="22"/>
      <w:szCs w:val="22"/>
      <w:u w:val="none"/>
    </w:rPr>
  </w:style>
  <w:style w:type="character" w:customStyle="1" w:styleId="11">
    <w:name w:val="font41"/>
    <w:basedOn w:val="7"/>
    <w:qFormat/>
    <w:uiPriority w:val="0"/>
    <w:rPr>
      <w:rFonts w:hint="default" w:ascii="Times New Roman" w:hAnsi="Times New Roman" w:cs="Times New Roman"/>
      <w:color w:val="000000"/>
      <w:sz w:val="22"/>
      <w:szCs w:val="22"/>
      <w:u w:val="none"/>
    </w:rPr>
  </w:style>
  <w:style w:type="character" w:customStyle="1" w:styleId="12">
    <w:name w:val="封面标准英文名称 Char"/>
    <w:link w:val="13"/>
    <w:qFormat/>
    <w:uiPriority w:val="0"/>
    <w:rPr>
      <w:rFonts w:ascii="Times New Roman" w:eastAsia="宋体"/>
      <w:sz w:val="28"/>
      <w:szCs w:val="28"/>
    </w:rPr>
  </w:style>
  <w:style w:type="paragraph" w:customStyle="1" w:styleId="13">
    <w:name w:val="封面标准英文名称"/>
    <w:basedOn w:val="14"/>
    <w:link w:val="12"/>
    <w:qFormat/>
    <w:uiPriority w:val="0"/>
    <w:pPr>
      <w:spacing w:before="370" w:line="400" w:lineRule="exact"/>
    </w:pPr>
    <w:rPr>
      <w:rFonts w:ascii="Times New Roman" w:eastAsia="宋体"/>
      <w:sz w:val="28"/>
      <w:szCs w:val="28"/>
    </w:rPr>
  </w:style>
  <w:style w:type="paragraph" w:customStyle="1" w:styleId="1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5">
    <w:name w:val="列出段落1"/>
    <w:basedOn w:val="1"/>
    <w:qFormat/>
    <w:uiPriority w:val="34"/>
    <w:pPr>
      <w:ind w:firstLine="420" w:firstLineChars="200"/>
    </w:pPr>
  </w:style>
  <w:style w:type="paragraph" w:customStyle="1" w:styleId="16">
    <w:name w:val="List Paragraph"/>
    <w:basedOn w:val="1"/>
    <w:qFormat/>
    <w:uiPriority w:val="34"/>
    <w:pPr>
      <w:ind w:firstLine="420" w:firstLineChars="200"/>
    </w:pPr>
  </w:style>
  <w:style w:type="paragraph" w:customStyle="1" w:styleId="17">
    <w:name w:val="_Style 1"/>
    <w:basedOn w:val="1"/>
    <w:qFormat/>
    <w:uiPriority w:val="34"/>
    <w:pPr>
      <w:ind w:firstLine="420" w:firstLineChars="200"/>
    </w:pPr>
  </w:style>
  <w:style w:type="character" w:customStyle="1" w:styleId="18">
    <w:name w:val="font11"/>
    <w:basedOn w:val="7"/>
    <w:qFormat/>
    <w:uiPriority w:val="0"/>
    <w:rPr>
      <w:rFonts w:hint="eastAsia" w:ascii="宋体" w:hAnsi="宋体" w:eastAsia="宋体" w:cs="宋体"/>
      <w:color w:val="000000"/>
      <w:sz w:val="24"/>
      <w:szCs w:val="24"/>
      <w:u w:val="none"/>
    </w:rPr>
  </w:style>
  <w:style w:type="character" w:customStyle="1" w:styleId="19">
    <w:name w:val="font61"/>
    <w:basedOn w:val="7"/>
    <w:qFormat/>
    <w:uiPriority w:val="0"/>
    <w:rPr>
      <w:rFonts w:hint="default" w:ascii="Times New Roman" w:hAnsi="Times New Roman" w:cs="Times New Roman"/>
      <w:color w:val="000000"/>
      <w:sz w:val="21"/>
      <w:szCs w:val="21"/>
      <w:u w:val="none"/>
    </w:rPr>
  </w:style>
  <w:style w:type="character" w:customStyle="1" w:styleId="20">
    <w:name w:val="font01"/>
    <w:basedOn w:val="7"/>
    <w:qFormat/>
    <w:uiPriority w:val="0"/>
    <w:rPr>
      <w:rFonts w:hint="default" w:ascii="Times New Roman" w:hAnsi="Times New Roman" w:cs="Times New Roman"/>
      <w:color w:val="000000"/>
      <w:sz w:val="18"/>
      <w:szCs w:val="18"/>
      <w:u w:val="none"/>
    </w:rPr>
  </w:style>
  <w:style w:type="table" w:customStyle="1" w:styleId="21">
    <w:name w:val="Table Normal_0"/>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0e6771-3529-4d0d-b020-c1f959f034fa}">
  <ds:schemaRefs/>
</ds:datastoreItem>
</file>

<file path=docProps/app.xml><?xml version="1.0" encoding="utf-8"?>
<Properties xmlns="http://schemas.openxmlformats.org/officeDocument/2006/extended-properties" xmlns:vt="http://schemas.openxmlformats.org/officeDocument/2006/docPropsVTypes">
  <Pages>11</Pages>
  <Words>5165</Words>
  <Characters>5433</Characters>
  <Lines>0</Lines>
  <Paragraphs>0</Paragraphs>
  <TotalTime>97</TotalTime>
  <ScaleCrop>false</ScaleCrop>
  <LinksUpToDate>false</LinksUpToDate>
  <CharactersWithSpaces>5549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2020-06-09T06:17:00Z</dcterms:created>
  <dc:creator>Administrator</dc:creator>
  <cp:lastModifiedBy>罗林峰</cp:lastModifiedBy>
  <cp:lastPrinted>2026-03-10T09:12:38Z</cp:lastPrinted>
  <dcterms:modified xsi:type="dcterms:W3CDTF">2026-03-10T09:26:45Z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5EB119BB0CB74E2A9E47A33E0DEAC392_13</vt:lpwstr>
  </property>
  <property fmtid="{D5CDD505-2E9C-101B-9397-08002B2CF9AE}" pid="3" name="KSOProductBuildVer">
    <vt:lpwstr>2052-12.1.0.24034</vt:lpwstr>
  </property>
  <property fmtid="{D5CDD505-2E9C-101B-9397-08002B2CF9AE}" pid="4" name="KSOTemplateDocerSaveRecord">
    <vt:lpwstr>eyJoZGlkIjoiNzFlOWRmMDQyY2U0NDFjNjczZWE2MWZiNTVhYzdlM2IiLCJ1c2VySWQiOiIxMTc0NDkzODEyIn0=</vt:lpwstr>
  </property>
</Properties>
</file>